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5" w:rsidRDefault="00F568D5" w:rsidP="004364CE">
      <w:pPr>
        <w:spacing w:after="0"/>
        <w:jc w:val="center"/>
        <w:rPr>
          <w:b/>
          <w:smallCaps/>
          <w:lang w:val="en-US"/>
        </w:rPr>
      </w:pPr>
    </w:p>
    <w:p w:rsidR="004364CE" w:rsidRPr="00A04540" w:rsidRDefault="004364CE" w:rsidP="004364CE">
      <w:pPr>
        <w:spacing w:after="0"/>
        <w:jc w:val="center"/>
      </w:pPr>
      <w:r w:rsidRPr="00A04540">
        <w:rPr>
          <w:b/>
          <w:smallCaps/>
        </w:rPr>
        <w:t>ТЕХНИЧЕСКОЕ ЗАДАНИЕ</w:t>
      </w:r>
    </w:p>
    <w:p w:rsidR="00506555" w:rsidRPr="004D4A54" w:rsidRDefault="005A078F" w:rsidP="009C6BDE">
      <w:pPr>
        <w:spacing w:before="0" w:after="0"/>
        <w:jc w:val="center"/>
        <w:rPr>
          <w:rFonts w:cstheme="minorHAnsi"/>
          <w:b/>
        </w:rPr>
      </w:pPr>
      <w:r w:rsidRPr="00DE2A50">
        <w:rPr>
          <w:rFonts w:cstheme="minorHAnsi"/>
          <w:b/>
        </w:rPr>
        <w:t xml:space="preserve">на предоставление услуг перевода в рамках </w:t>
      </w:r>
      <w:r w:rsidR="00DE2A50" w:rsidRPr="00DE2A50">
        <w:rPr>
          <w:rFonts w:cstheme="minorHAnsi"/>
          <w:b/>
        </w:rPr>
        <w:t xml:space="preserve">реализации </w:t>
      </w:r>
      <w:r w:rsidRPr="00DE2A50">
        <w:rPr>
          <w:rFonts w:cstheme="minorHAnsi"/>
          <w:b/>
        </w:rPr>
        <w:t>про</w:t>
      </w:r>
      <w:r w:rsidR="00DE2A50" w:rsidRPr="00DE2A50">
        <w:rPr>
          <w:rFonts w:cstheme="minorHAnsi"/>
          <w:b/>
        </w:rPr>
        <w:t>граммы</w:t>
      </w:r>
      <w:r w:rsidRPr="00DE2A50">
        <w:rPr>
          <w:rFonts w:cstheme="minorHAnsi"/>
          <w:b/>
        </w:rPr>
        <w:t xml:space="preserve"> «Партнерство ради равного доступа к услугам в связи с ВИЧ-инфекцией в регионе </w:t>
      </w:r>
      <w:r w:rsidR="004D4A54" w:rsidRPr="004D4A54">
        <w:rPr>
          <w:rFonts w:cstheme="minorHAnsi"/>
          <w:b/>
        </w:rPr>
        <w:t>Восточной Европы и Центральной Азии</w:t>
      </w:r>
      <w:r w:rsidRPr="00DE2A50">
        <w:rPr>
          <w:rFonts w:cstheme="minorHAnsi"/>
          <w:b/>
        </w:rPr>
        <w:t>»</w:t>
      </w:r>
    </w:p>
    <w:p w:rsidR="00AF1FF9" w:rsidRPr="00A04540" w:rsidRDefault="000264BE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:rsidR="007618E1" w:rsidRPr="007963AD" w:rsidRDefault="00B474A7" w:rsidP="007618E1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7963AD">
        <w:t xml:space="preserve">Данное техническое задание является неотъемлемой составной частью </w:t>
      </w:r>
      <w:r w:rsidR="00561C00" w:rsidRPr="00802347">
        <w:t xml:space="preserve">документации </w:t>
      </w:r>
      <w:r w:rsidRPr="007963AD">
        <w:t xml:space="preserve">на </w:t>
      </w:r>
      <w:r w:rsidR="005A078F" w:rsidRPr="005A078F">
        <w:t xml:space="preserve">предоставление услуг перевода в рамках </w:t>
      </w:r>
      <w:r w:rsidR="00813C08" w:rsidRPr="00813C08">
        <w:t>реализации программы</w:t>
      </w:r>
      <w:r w:rsidR="005A078F" w:rsidRPr="005A078F">
        <w:t xml:space="preserve"> «Партнерство ради равного доступа к услугам в связи с ВИЧ-инфекцией в регионе </w:t>
      </w:r>
      <w:r w:rsidR="00813C08" w:rsidRPr="006530BF">
        <w:rPr>
          <w:iCs/>
          <w:color w:val="161515"/>
        </w:rPr>
        <w:t>Восточной Европы и Центральной Азии</w:t>
      </w:r>
      <w:r w:rsidR="005A078F" w:rsidRPr="005A078F">
        <w:t>»</w:t>
      </w:r>
      <w:r w:rsidRPr="007963AD">
        <w:t>.</w:t>
      </w:r>
    </w:p>
    <w:p w:rsidR="00E13C02" w:rsidRPr="00A04540" w:rsidRDefault="00E13C02" w:rsidP="00E13C02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A04540">
        <w:t>Общие сведения об Организации</w:t>
      </w:r>
    </w:p>
    <w:p w:rsidR="00E13C02" w:rsidRDefault="00E13C02" w:rsidP="00900C91">
      <w:pPr>
        <w:tabs>
          <w:tab w:val="left" w:pos="426"/>
        </w:tabs>
        <w:spacing w:after="0"/>
        <w:rPr>
          <w:color w:val="161515"/>
          <w:lang w:val="uk-UA"/>
        </w:rPr>
      </w:pPr>
      <w:proofErr w:type="gramStart"/>
      <w:r w:rsidRPr="00A04540">
        <w:rPr>
          <w:color w:val="161515"/>
        </w:rPr>
        <w:t>Международная благотворительная организация «Восточноевропейское и Центральноазиатское объединение людей, живущих с ВИЧ» (далее – Организация, ВЦО 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  <w:proofErr w:type="gramEnd"/>
    </w:p>
    <w:p w:rsidR="00AE38C5" w:rsidRPr="005A570D" w:rsidRDefault="00AE38C5" w:rsidP="00AE38C5">
      <w:pPr>
        <w:tabs>
          <w:tab w:val="left" w:pos="426"/>
        </w:tabs>
        <w:spacing w:before="0"/>
        <w:rPr>
          <w:iCs/>
          <w:color w:val="161515"/>
        </w:rPr>
      </w:pPr>
      <w:r>
        <w:rPr>
          <w:iCs/>
          <w:color w:val="161515"/>
        </w:rPr>
        <w:t>ВЦО ЛЖВ</w:t>
      </w:r>
      <w:r w:rsidRPr="006530BF">
        <w:rPr>
          <w:iCs/>
          <w:color w:val="161515"/>
        </w:rPr>
        <w:t xml:space="preserve"> 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6530BF">
        <w:rPr>
          <w:iCs/>
          <w:color w:val="161515"/>
        </w:rPr>
        <w:t>адвокационной</w:t>
      </w:r>
      <w:proofErr w:type="spellEnd"/>
      <w:r w:rsidRPr="006530BF">
        <w:rPr>
          <w:iCs/>
          <w:color w:val="161515"/>
        </w:rPr>
        <w:t xml:space="preserve"> деятельности </w:t>
      </w:r>
      <w:proofErr w:type="gramStart"/>
      <w:r w:rsidRPr="006530BF">
        <w:rPr>
          <w:iCs/>
          <w:color w:val="161515"/>
        </w:rPr>
        <w:t>на</w:t>
      </w:r>
      <w:proofErr w:type="gramEnd"/>
      <w:r w:rsidRPr="006530BF">
        <w:rPr>
          <w:iCs/>
          <w:color w:val="161515"/>
        </w:rPr>
        <w:t xml:space="preserve"> национальном и </w:t>
      </w:r>
      <w:proofErr w:type="gramStart"/>
      <w:r w:rsidRPr="006530BF">
        <w:rPr>
          <w:iCs/>
          <w:color w:val="161515"/>
        </w:rPr>
        <w:t>международном</w:t>
      </w:r>
      <w:proofErr w:type="gramEnd"/>
      <w:r w:rsidRPr="006530BF">
        <w:rPr>
          <w:iCs/>
          <w:color w:val="161515"/>
        </w:rPr>
        <w:t xml:space="preserve"> уровнях.</w:t>
      </w:r>
    </w:p>
    <w:p w:rsidR="00E13C02" w:rsidRPr="00A04540" w:rsidRDefault="00E13C02" w:rsidP="00E13C02">
      <w:pPr>
        <w:tabs>
          <w:tab w:val="left" w:pos="426"/>
        </w:tabs>
      </w:pPr>
      <w:r w:rsidRPr="00A04540">
        <w:rPr>
          <w:color w:val="161515"/>
        </w:rPr>
        <w:t>Идентификационный код юридического лица 35428095</w:t>
      </w:r>
    </w:p>
    <w:p w:rsidR="00E13C02" w:rsidRDefault="00E13C02" w:rsidP="00E13C02">
      <w:pPr>
        <w:tabs>
          <w:tab w:val="left" w:pos="426"/>
        </w:tabs>
        <w:rPr>
          <w:color w:val="161515"/>
        </w:rPr>
      </w:pPr>
      <w:r w:rsidRPr="00A04540">
        <w:rPr>
          <w:color w:val="161515"/>
        </w:rPr>
        <w:t>Юридический адрес: б-р Дружбы Народов, 10, г. Киев, 01103</w:t>
      </w:r>
    </w:p>
    <w:p w:rsidR="00E41E70" w:rsidRPr="00A04540" w:rsidRDefault="00B17FDD" w:rsidP="00E13C02">
      <w:pPr>
        <w:tabs>
          <w:tab w:val="left" w:pos="426"/>
        </w:tabs>
      </w:pPr>
      <w:r>
        <w:t>Фактическ</w:t>
      </w:r>
      <w:r w:rsidR="00507062">
        <w:t>ий</w:t>
      </w:r>
      <w:r>
        <w:t xml:space="preserve"> </w:t>
      </w:r>
      <w:r w:rsidR="00BE211E">
        <w:t>адрес</w:t>
      </w:r>
      <w:r w:rsidR="00E41E70">
        <w:t xml:space="preserve">: </w:t>
      </w:r>
      <w:r w:rsidR="0026367A">
        <w:rPr>
          <w:color w:val="161515"/>
        </w:rPr>
        <w:t>ул.</w:t>
      </w:r>
      <w:r w:rsidR="0026367A" w:rsidRPr="00A04540">
        <w:rPr>
          <w:color w:val="161515"/>
        </w:rPr>
        <w:t xml:space="preserve"> </w:t>
      </w:r>
      <w:proofErr w:type="gramStart"/>
      <w:r w:rsidR="0026367A">
        <w:rPr>
          <w:color w:val="161515"/>
        </w:rPr>
        <w:t>Кирилловская</w:t>
      </w:r>
      <w:proofErr w:type="gramEnd"/>
      <w:r w:rsidR="0026367A" w:rsidRPr="00A04540">
        <w:rPr>
          <w:color w:val="161515"/>
        </w:rPr>
        <w:t>, 1</w:t>
      </w:r>
      <w:r w:rsidR="0026367A">
        <w:rPr>
          <w:color w:val="161515"/>
        </w:rPr>
        <w:t>4-18</w:t>
      </w:r>
      <w:r w:rsidR="0026367A" w:rsidRPr="00A04540">
        <w:rPr>
          <w:color w:val="161515"/>
        </w:rPr>
        <w:t>, г. Киев, 0</w:t>
      </w:r>
      <w:r w:rsidR="0026367A">
        <w:rPr>
          <w:color w:val="161515"/>
        </w:rPr>
        <w:t>4</w:t>
      </w:r>
      <w:r w:rsidR="0026367A" w:rsidRPr="00A04540">
        <w:rPr>
          <w:color w:val="161515"/>
        </w:rPr>
        <w:t>0</w:t>
      </w:r>
      <w:r w:rsidR="0026367A">
        <w:rPr>
          <w:color w:val="161515"/>
        </w:rPr>
        <w:t>80</w:t>
      </w:r>
    </w:p>
    <w:p w:rsidR="00CE3402" w:rsidRPr="00A04540" w:rsidRDefault="001E0C68" w:rsidP="00C71977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A04540">
        <w:rPr>
          <w:iCs/>
          <w:color w:val="161515"/>
        </w:rPr>
        <w:t>Информация о про</w:t>
      </w:r>
      <w:r w:rsidR="00CD5B63">
        <w:rPr>
          <w:iCs/>
          <w:color w:val="161515"/>
        </w:rPr>
        <w:t>грамме</w:t>
      </w:r>
    </w:p>
    <w:p w:rsidR="002210FF" w:rsidRDefault="00486BE7" w:rsidP="00554457">
      <w:r>
        <w:t>П</w:t>
      </w:r>
      <w:r w:rsidR="00562B6F" w:rsidRPr="00813C08">
        <w:t>рограмм</w:t>
      </w:r>
      <w:r w:rsidR="00562B6F">
        <w:t>а</w:t>
      </w:r>
      <w:r w:rsidR="002210FF" w:rsidRPr="00A04540">
        <w:t xml:space="preserve"> «Партнерство ради равного доступа к услугам в связи с ВИЧ-инфекцией в регионе </w:t>
      </w:r>
      <w:r w:rsidR="002210FF" w:rsidRPr="00A04540">
        <w:rPr>
          <w:iCs/>
          <w:color w:val="161515"/>
        </w:rPr>
        <w:t>Восточной Европы и Центральной Азии</w:t>
      </w:r>
      <w:r w:rsidR="002210FF" w:rsidRPr="00A04540">
        <w:t>».</w:t>
      </w:r>
    </w:p>
    <w:p w:rsidR="0044504E" w:rsidRDefault="0044504E" w:rsidP="00554457">
      <w:r w:rsidRPr="0044504E">
        <w:t>Достижение цели и задач пр</w:t>
      </w:r>
      <w:r w:rsidR="005E7B80">
        <w:t>о</w:t>
      </w:r>
      <w:r>
        <w:t>граммы</w:t>
      </w:r>
      <w:r w:rsidRPr="0044504E">
        <w:t xml:space="preserve"> предполагается путем проведения мероприятий регионального и национального уровней, направленных на преодоление барьеров, препятствующих доступу к 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</w:t>
      </w:r>
    </w:p>
    <w:p w:rsidR="00706764" w:rsidRPr="005B6CE8" w:rsidRDefault="00706764" w:rsidP="00706764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B6CE8">
        <w:rPr>
          <w:iCs/>
          <w:color w:val="161515"/>
        </w:rPr>
        <w:t>Донор</w:t>
      </w:r>
    </w:p>
    <w:p w:rsidR="00706764" w:rsidRDefault="00706764" w:rsidP="00706764">
      <w:r>
        <w:t>Глобальный фонд для борьбы со СПИДом, туберкулезом и малярией (ГФСТМ).</w:t>
      </w:r>
    </w:p>
    <w:p w:rsidR="00C041CD" w:rsidRPr="0051744B" w:rsidRDefault="00C041CD" w:rsidP="00C041CD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51744B">
        <w:rPr>
          <w:iCs/>
        </w:rPr>
        <w:t xml:space="preserve">Страна / место работы – </w:t>
      </w:r>
      <w:r w:rsidRPr="0051744B">
        <w:t>Украина.</w:t>
      </w:r>
    </w:p>
    <w:p w:rsidR="00C041CD" w:rsidRPr="0051744B" w:rsidRDefault="00C041CD" w:rsidP="00C041CD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51744B">
        <w:rPr>
          <w:iCs/>
        </w:rPr>
        <w:t xml:space="preserve">Ожидаемые места поездок (если применимо) – </w:t>
      </w:r>
      <w:proofErr w:type="spellStart"/>
      <w:r w:rsidRPr="0051744B">
        <w:rPr>
          <w:iCs/>
        </w:rPr>
        <w:t>н</w:t>
      </w:r>
      <w:r w:rsidRPr="0051744B">
        <w:t>ерелевантно</w:t>
      </w:r>
      <w:proofErr w:type="spellEnd"/>
      <w:r w:rsidRPr="0051744B">
        <w:t>.</w:t>
      </w:r>
    </w:p>
    <w:p w:rsidR="0036707C" w:rsidRPr="00F568D5" w:rsidRDefault="0036707C" w:rsidP="00A660B2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bookmarkStart w:id="0" w:name="_GoBack"/>
      <w:bookmarkEnd w:id="0"/>
      <w:r w:rsidRPr="00F568D5">
        <w:rPr>
          <w:iCs/>
        </w:rPr>
        <w:t>Дата начала выполнения задания – 01 октября 2017 года по отдельным заявкам.</w:t>
      </w:r>
    </w:p>
    <w:p w:rsidR="0036707C" w:rsidRPr="00F568D5" w:rsidRDefault="0036707C" w:rsidP="00A660B2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F568D5">
        <w:rPr>
          <w:iCs/>
        </w:rPr>
        <w:lastRenderedPageBreak/>
        <w:t>Продолжительность выполнения задания / дата окончания выполнения задания (если это применимо) – 1 год.</w:t>
      </w:r>
    </w:p>
    <w:p w:rsidR="00E96424" w:rsidRDefault="00E96424" w:rsidP="00E96424">
      <w:pPr>
        <w:pStyle w:val="5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en-US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>ОБЪЕМ ЗАДАНИЙ</w:t>
      </w:r>
    </w:p>
    <w:p w:rsidR="008D6750" w:rsidRPr="00052682" w:rsidRDefault="008D6750" w:rsidP="008D6750">
      <w:pPr>
        <w:pStyle w:val="3"/>
        <w:spacing w:line="240" w:lineRule="atLeast"/>
        <w:rPr>
          <w:rFonts w:ascii="Times New Roman" w:eastAsia="SimSun" w:hAnsi="Times New Roman" w:cs="Calibri"/>
          <w:b w:val="0"/>
          <w:bCs w:val="0"/>
          <w:color w:val="auto"/>
        </w:rPr>
      </w:pPr>
      <w:r w:rsidRPr="00052682">
        <w:rPr>
          <w:rFonts w:ascii="Times New Roman" w:eastAsia="SimSun" w:hAnsi="Times New Roman" w:cs="Calibri"/>
          <w:b w:val="0"/>
          <w:bCs w:val="0"/>
          <w:color w:val="auto"/>
        </w:rPr>
        <w:t>Между Организацией и отобранным Переводчиком/</w:t>
      </w:r>
      <w:proofErr w:type="spellStart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>ами</w:t>
      </w:r>
      <w:proofErr w:type="spellEnd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 xml:space="preserve"> будет заключен Договор на неопределенный объем работ (</w:t>
      </w:r>
      <w:proofErr w:type="spellStart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>Indefinite</w:t>
      </w:r>
      <w:proofErr w:type="spellEnd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 xml:space="preserve"> </w:t>
      </w:r>
      <w:proofErr w:type="spellStart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>Quantity</w:t>
      </w:r>
      <w:proofErr w:type="spellEnd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 xml:space="preserve"> </w:t>
      </w:r>
      <w:proofErr w:type="spellStart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>Contract</w:t>
      </w:r>
      <w:proofErr w:type="spellEnd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>)</w:t>
      </w:r>
      <w:r w:rsidR="009D3956">
        <w:rPr>
          <w:rFonts w:ascii="Times New Roman" w:eastAsia="SimSun" w:hAnsi="Times New Roman" w:cs="Calibri"/>
          <w:b w:val="0"/>
          <w:bCs w:val="0"/>
          <w:color w:val="auto"/>
        </w:rPr>
        <w:t xml:space="preserve"> по переводу с русского/украинского на английский язык и обратный перевод</w:t>
      </w:r>
      <w:r w:rsidRPr="00052682">
        <w:rPr>
          <w:rFonts w:ascii="Times New Roman" w:eastAsia="SimSun" w:hAnsi="Times New Roman" w:cs="Calibri"/>
          <w:b w:val="0"/>
          <w:bCs w:val="0"/>
          <w:color w:val="auto"/>
        </w:rPr>
        <w:t>. При необходимости со стороны Организации в рамках договора будут оформляться отдельные заявки на определенные объемы письменных и устных переводов на основании запроса</w:t>
      </w:r>
      <w:r w:rsidR="002B011E">
        <w:rPr>
          <w:rFonts w:ascii="Times New Roman" w:eastAsia="SimSun" w:hAnsi="Times New Roman" w:cs="Calibri"/>
          <w:b w:val="0"/>
          <w:bCs w:val="0"/>
          <w:color w:val="auto"/>
        </w:rPr>
        <w:t>/заявки</w:t>
      </w:r>
      <w:r w:rsidRPr="00052682">
        <w:rPr>
          <w:rFonts w:ascii="Times New Roman" w:eastAsia="SimSun" w:hAnsi="Times New Roman" w:cs="Calibri"/>
          <w:b w:val="0"/>
          <w:bCs w:val="0"/>
          <w:color w:val="auto"/>
        </w:rPr>
        <w:t xml:space="preserve"> от Организации. Расчёты будут осуществляться с отобранным Переводчиком/</w:t>
      </w:r>
      <w:proofErr w:type="spellStart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>ами</w:t>
      </w:r>
      <w:proofErr w:type="spellEnd"/>
      <w:r w:rsidRPr="00052682">
        <w:rPr>
          <w:rFonts w:ascii="Times New Roman" w:eastAsia="SimSun" w:hAnsi="Times New Roman" w:cs="Calibri"/>
          <w:b w:val="0"/>
          <w:bCs w:val="0"/>
          <w:color w:val="auto"/>
        </w:rPr>
        <w:t xml:space="preserve"> по факту выполнения и принятия работы. Ожидается, что в рамках одного задания объем пер</w:t>
      </w:r>
      <w:r>
        <w:rPr>
          <w:rFonts w:ascii="Times New Roman" w:eastAsia="SimSun" w:hAnsi="Times New Roman" w:cs="Calibri"/>
          <w:b w:val="0"/>
          <w:bCs w:val="0"/>
          <w:color w:val="auto"/>
        </w:rPr>
        <w:t>евода может составлять от 2 до 10</w:t>
      </w:r>
      <w:r w:rsidRPr="00052682">
        <w:rPr>
          <w:rFonts w:ascii="Times New Roman" w:eastAsia="SimSun" w:hAnsi="Times New Roman" w:cs="Calibri"/>
          <w:b w:val="0"/>
          <w:bCs w:val="0"/>
          <w:color w:val="auto"/>
        </w:rPr>
        <w:t>0 страниц.</w:t>
      </w:r>
    </w:p>
    <w:p w:rsidR="00E96424" w:rsidRPr="001A567D" w:rsidRDefault="00E96424" w:rsidP="00E96424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1A567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E96424" w:rsidRPr="005B4BEC" w:rsidRDefault="00E96424" w:rsidP="00E96424">
      <w:pPr>
        <w:pStyle w:val="afd"/>
        <w:spacing w:before="1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Консультант должен соответствовать следующим квалификационным требованиям:</w:t>
      </w:r>
    </w:p>
    <w:p w:rsidR="00397AF9" w:rsidRPr="00397AF9" w:rsidRDefault="00397AF9" w:rsidP="00397AF9">
      <w:pPr>
        <w:pStyle w:val="a"/>
        <w:numPr>
          <w:ilvl w:val="0"/>
          <w:numId w:val="36"/>
        </w:numPr>
        <w:tabs>
          <w:tab w:val="left" w:pos="284"/>
        </w:tabs>
        <w:spacing w:before="0" w:after="0"/>
        <w:ind w:left="0" w:firstLine="0"/>
        <w:rPr>
          <w:iCs/>
        </w:rPr>
      </w:pPr>
      <w:r w:rsidRPr="00397AF9">
        <w:rPr>
          <w:iCs/>
        </w:rPr>
        <w:t>Полное высшее образование соответствующего направления подготовки.</w:t>
      </w:r>
    </w:p>
    <w:p w:rsidR="00397AF9" w:rsidRPr="00397AF9" w:rsidRDefault="00397AF9" w:rsidP="00397AF9">
      <w:pPr>
        <w:pStyle w:val="a"/>
        <w:numPr>
          <w:ilvl w:val="0"/>
          <w:numId w:val="36"/>
        </w:numPr>
        <w:tabs>
          <w:tab w:val="left" w:pos="284"/>
        </w:tabs>
        <w:spacing w:before="0" w:after="0"/>
        <w:ind w:left="0" w:firstLine="0"/>
        <w:rPr>
          <w:iCs/>
        </w:rPr>
      </w:pPr>
      <w:r w:rsidRPr="00397AF9">
        <w:rPr>
          <w:iCs/>
        </w:rPr>
        <w:t>Стаж работы по профессии переводчика - не менее 3-х лет.</w:t>
      </w:r>
    </w:p>
    <w:p w:rsidR="00397AF9" w:rsidRPr="00397AF9" w:rsidRDefault="00E96424" w:rsidP="00E96424">
      <w:pPr>
        <w:pStyle w:val="a"/>
        <w:numPr>
          <w:ilvl w:val="0"/>
          <w:numId w:val="36"/>
        </w:numPr>
        <w:tabs>
          <w:tab w:val="left" w:pos="284"/>
        </w:tabs>
        <w:spacing w:before="0" w:after="0"/>
        <w:ind w:left="0" w:firstLine="0"/>
        <w:rPr>
          <w:iCs/>
        </w:rPr>
      </w:pPr>
      <w:r w:rsidRPr="00397AF9">
        <w:rPr>
          <w:iCs/>
        </w:rPr>
        <w:t xml:space="preserve">Как минимум </w:t>
      </w:r>
      <w:r w:rsidR="00397AF9" w:rsidRPr="00397AF9">
        <w:rPr>
          <w:iCs/>
        </w:rPr>
        <w:t>3-и</w:t>
      </w:r>
      <w:r w:rsidRPr="00397AF9">
        <w:rPr>
          <w:iCs/>
        </w:rPr>
        <w:t xml:space="preserve"> </w:t>
      </w:r>
      <w:r w:rsidR="00397AF9" w:rsidRPr="00397AF9">
        <w:rPr>
          <w:iCs/>
        </w:rPr>
        <w:t>года</w:t>
      </w:r>
      <w:r w:rsidRPr="00397AF9">
        <w:rPr>
          <w:iCs/>
        </w:rPr>
        <w:t xml:space="preserve"> практического опыта </w:t>
      </w:r>
      <w:r w:rsidR="00397AF9" w:rsidRPr="00397AF9">
        <w:rPr>
          <w:iCs/>
        </w:rPr>
        <w:t>предоставления услуг перевода в сфере борьбы с ВИЧ/СПИДом.</w:t>
      </w:r>
    </w:p>
    <w:p w:rsidR="004662C2" w:rsidRPr="00397AF9" w:rsidRDefault="002A783A" w:rsidP="00E96424">
      <w:pPr>
        <w:pStyle w:val="a"/>
        <w:numPr>
          <w:ilvl w:val="0"/>
          <w:numId w:val="36"/>
        </w:numPr>
        <w:tabs>
          <w:tab w:val="left" w:pos="284"/>
        </w:tabs>
        <w:spacing w:before="0" w:after="0"/>
        <w:ind w:left="0" w:firstLine="0"/>
        <w:rPr>
          <w:iCs/>
        </w:rPr>
      </w:pPr>
      <w:r w:rsidRPr="00397AF9">
        <w:rPr>
          <w:iCs/>
        </w:rPr>
        <w:t xml:space="preserve">Возможность </w:t>
      </w:r>
      <w:r w:rsidR="004662C2" w:rsidRPr="00397AF9">
        <w:rPr>
          <w:iCs/>
        </w:rPr>
        <w:t>работ</w:t>
      </w:r>
      <w:r w:rsidRPr="00397AF9">
        <w:rPr>
          <w:iCs/>
        </w:rPr>
        <w:t>ы</w:t>
      </w:r>
      <w:r w:rsidR="004662C2" w:rsidRPr="00397AF9">
        <w:rPr>
          <w:iCs/>
        </w:rPr>
        <w:t xml:space="preserve"> </w:t>
      </w:r>
      <w:r w:rsidRPr="00397AF9">
        <w:rPr>
          <w:iCs/>
        </w:rPr>
        <w:t>в нерабочие и праздничны</w:t>
      </w:r>
      <w:r w:rsidR="004662C2" w:rsidRPr="00397AF9">
        <w:rPr>
          <w:iCs/>
        </w:rPr>
        <w:t>е</w:t>
      </w:r>
      <w:r w:rsidRPr="00397AF9">
        <w:rPr>
          <w:iCs/>
        </w:rPr>
        <w:t xml:space="preserve"> дни</w:t>
      </w:r>
      <w:r w:rsidR="004662C2" w:rsidRPr="00397AF9">
        <w:rPr>
          <w:iCs/>
        </w:rPr>
        <w:t>.</w:t>
      </w:r>
    </w:p>
    <w:p w:rsidR="00E96424" w:rsidRDefault="00E96424" w:rsidP="00E96424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ПЕРЕЧЕНЬ ДОКУМЕНТОВ ДЛЯ ПОДАЧИ на конкурс</w:t>
      </w:r>
    </w:p>
    <w:p w:rsidR="00E96424" w:rsidRPr="00F74EAB" w:rsidRDefault="00E96424" w:rsidP="00E96424">
      <w:pPr>
        <w:pStyle w:val="afd"/>
        <w:spacing w:before="1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Конкурсное предложение должно включать следующие документы:</w:t>
      </w:r>
    </w:p>
    <w:p w:rsidR="00E96424" w:rsidRDefault="00E96424" w:rsidP="00E96424">
      <w:pPr>
        <w:pStyle w:val="a"/>
        <w:numPr>
          <w:ilvl w:val="0"/>
          <w:numId w:val="37"/>
        </w:numPr>
        <w:tabs>
          <w:tab w:val="left" w:pos="284"/>
        </w:tabs>
        <w:ind w:left="0" w:firstLine="0"/>
      </w:pPr>
      <w:r w:rsidRPr="00032835">
        <w:rPr>
          <w:iCs/>
          <w:color w:val="161515"/>
        </w:rPr>
        <w:t>Документы физического лица-предпринимателя, подтверждающие официальное право выполнять соответствующие виды деятельности (информационные и</w:t>
      </w:r>
      <w:r>
        <w:rPr>
          <w:iCs/>
          <w:color w:val="161515"/>
          <w:lang w:val="uk-UA"/>
        </w:rPr>
        <w:t>/</w:t>
      </w:r>
      <w:proofErr w:type="spellStart"/>
      <w:r>
        <w:rPr>
          <w:iCs/>
          <w:color w:val="161515"/>
          <w:lang w:val="uk-UA"/>
        </w:rPr>
        <w:t>или</w:t>
      </w:r>
      <w:proofErr w:type="spellEnd"/>
      <w:r w:rsidRPr="00032835">
        <w:rPr>
          <w:iCs/>
          <w:color w:val="161515"/>
        </w:rPr>
        <w:t xml:space="preserve"> консультационные услуги)</w:t>
      </w:r>
      <w:r>
        <w:rPr>
          <w:iCs/>
          <w:color w:val="161515"/>
        </w:rPr>
        <w:t>; для нерезидентов – копия документов, удостоверяющих личность; справка из банка с реквизитами счета</w:t>
      </w:r>
      <w:r w:rsidRPr="00032835">
        <w:rPr>
          <w:iCs/>
          <w:color w:val="161515"/>
        </w:rPr>
        <w:t>.</w:t>
      </w:r>
    </w:p>
    <w:p w:rsidR="00E96424" w:rsidRPr="009B7580" w:rsidRDefault="00E96424" w:rsidP="00E96424">
      <w:pPr>
        <w:pStyle w:val="a"/>
        <w:numPr>
          <w:ilvl w:val="0"/>
          <w:numId w:val="37"/>
        </w:numPr>
        <w:tabs>
          <w:tab w:val="left" w:pos="284"/>
        </w:tabs>
        <w:ind w:left="0" w:firstLine="0"/>
      </w:pPr>
      <w:r w:rsidRPr="00032835">
        <w:rPr>
          <w:iCs/>
          <w:color w:val="161515"/>
        </w:rPr>
        <w:t>Личное резюме, в том числе информация о предыдущем опыте и контактные данные для членов оценочной комиссии.</w:t>
      </w:r>
    </w:p>
    <w:p w:rsidR="00E96424" w:rsidRDefault="00E96424" w:rsidP="00E96424">
      <w:pPr>
        <w:pStyle w:val="a"/>
        <w:numPr>
          <w:ilvl w:val="0"/>
          <w:numId w:val="37"/>
        </w:numPr>
        <w:tabs>
          <w:tab w:val="left" w:pos="284"/>
        </w:tabs>
        <w:ind w:left="0" w:firstLine="0"/>
      </w:pPr>
      <w:r>
        <w:rPr>
          <w:iCs/>
          <w:color w:val="161515"/>
        </w:rPr>
        <w:t>Заполненную Таблицу исполнителя работ.</w:t>
      </w:r>
    </w:p>
    <w:p w:rsidR="00E96424" w:rsidRPr="00853700" w:rsidRDefault="00E96424" w:rsidP="00E96424">
      <w:pPr>
        <w:pStyle w:val="a"/>
        <w:numPr>
          <w:ilvl w:val="0"/>
          <w:numId w:val="37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853700">
        <w:rPr>
          <w:iCs/>
          <w:color w:val="161515"/>
        </w:rPr>
        <w:t>Финансовое предложение, заверенное подписью.</w:t>
      </w:r>
    </w:p>
    <w:p w:rsidR="00E96424" w:rsidRDefault="00E96424" w:rsidP="00E96424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требования к документам</w:t>
      </w:r>
    </w:p>
    <w:p w:rsidR="00A16614" w:rsidRPr="00C95AB7" w:rsidRDefault="00E96424" w:rsidP="00E96424">
      <w:pPr>
        <w:pStyle w:val="afd"/>
        <w:spacing w:before="12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C95AB7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Финансовое предложение должно указывать</w:t>
      </w:r>
      <w:r w:rsidR="00A16614" w:rsidRPr="00C95AB7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:</w:t>
      </w:r>
    </w:p>
    <w:p w:rsidR="00A16614" w:rsidRPr="00C95AB7" w:rsidRDefault="00A16614" w:rsidP="003E6E4A">
      <w:pPr>
        <w:pStyle w:val="afd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C95AB7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Объем условной страницы перевода.</w:t>
      </w:r>
    </w:p>
    <w:p w:rsidR="00A10D16" w:rsidRPr="00C95AB7" w:rsidRDefault="00AB06B7" w:rsidP="003E6E4A">
      <w:pPr>
        <w:pStyle w:val="afd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C95AB7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Сроки срочного перевода</w:t>
      </w:r>
      <w:r w:rsidR="00A10D16" w:rsidRPr="00C95AB7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, максимальное количество условных страниц срочного перевода в день, цена условной страницы срочного перевода.</w:t>
      </w:r>
    </w:p>
    <w:p w:rsidR="00D64F64" w:rsidRPr="00C95AB7" w:rsidRDefault="00D64F64" w:rsidP="003E6E4A">
      <w:pPr>
        <w:pStyle w:val="afd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</w:pPr>
      <w:r w:rsidRPr="00C95AB7">
        <w:rPr>
          <w:rFonts w:ascii="Times New Roman" w:eastAsia="SimSun" w:hAnsi="Times New Roman" w:cs="Times New Roman"/>
          <w:iCs/>
          <w:sz w:val="24"/>
          <w:szCs w:val="24"/>
          <w:lang w:val="ru-RU" w:eastAsia="zh-CN"/>
        </w:rPr>
        <w:t>Сроки несрочного перевода, максимальное количество условных страниц несрочного перевода в день, цена условной страницы несрочного перевода.</w:t>
      </w:r>
    </w:p>
    <w:p w:rsidR="00E96424" w:rsidRPr="008A165E" w:rsidRDefault="00E96424" w:rsidP="00E96424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A165E">
        <w:rPr>
          <w:rFonts w:ascii="Times New Roman" w:eastAsia="Cambria" w:hAnsi="Times New Roman" w:cs="Times New Roman"/>
          <w:b/>
          <w:i/>
          <w:caps/>
          <w:color w:val="4F81BD"/>
        </w:rPr>
        <w:t>Метод выбора консультанта</w:t>
      </w:r>
    </w:p>
    <w:p w:rsidR="00E96424" w:rsidRDefault="00E96424" w:rsidP="00E96424">
      <w:pPr>
        <w:spacing w:after="0"/>
        <w:rPr>
          <w:iCs/>
          <w:color w:val="161515"/>
        </w:rPr>
      </w:pPr>
      <w:r w:rsidRPr="005B4BEC">
        <w:rPr>
          <w:iCs/>
          <w:color w:val="161515"/>
        </w:rPr>
        <w:t xml:space="preserve">Выбор консультанта осуществляется в соответствии с </w:t>
      </w:r>
      <w:r>
        <w:rPr>
          <w:iCs/>
          <w:color w:val="161515"/>
        </w:rPr>
        <w:t>положениями</w:t>
      </w:r>
      <w:r w:rsidRPr="005B4BEC">
        <w:rPr>
          <w:iCs/>
          <w:color w:val="161515"/>
        </w:rPr>
        <w:t xml:space="preserve"> Руководства по проведению закупок товаров, работ, услуг по методу </w:t>
      </w:r>
      <w:r>
        <w:rPr>
          <w:iCs/>
          <w:color w:val="161515"/>
        </w:rPr>
        <w:t xml:space="preserve">открытого </w:t>
      </w:r>
      <w:r w:rsidR="009E6E03">
        <w:rPr>
          <w:iCs/>
          <w:color w:val="161515"/>
        </w:rPr>
        <w:t>тендер</w:t>
      </w:r>
      <w:r>
        <w:rPr>
          <w:iCs/>
          <w:color w:val="161515"/>
        </w:rPr>
        <w:t>а.</w:t>
      </w:r>
    </w:p>
    <w:p w:rsidR="00E96424" w:rsidRDefault="00E96424" w:rsidP="00E96424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критерии </w:t>
      </w:r>
      <w:r w:rsidRPr="00B876FA">
        <w:rPr>
          <w:rFonts w:ascii="Times New Roman" w:eastAsia="Cambria" w:hAnsi="Times New Roman" w:cs="Times New Roman"/>
          <w:b/>
          <w:i/>
          <w:caps/>
          <w:color w:val="4F81BD"/>
        </w:rPr>
        <w:t>ОЦЕНКИ</w:t>
      </w:r>
    </w:p>
    <w:p w:rsidR="00E96424" w:rsidRDefault="00740CC1" w:rsidP="00E96424">
      <w:pPr>
        <w:pStyle w:val="a"/>
        <w:numPr>
          <w:ilvl w:val="0"/>
          <w:numId w:val="39"/>
        </w:numPr>
        <w:tabs>
          <w:tab w:val="left" w:pos="284"/>
        </w:tabs>
        <w:ind w:left="0" w:firstLine="0"/>
      </w:pPr>
      <w:r>
        <w:t>Тендерное</w:t>
      </w:r>
      <w:r w:rsidR="00E96424" w:rsidRPr="00CD4CF2">
        <w:t xml:space="preserve"> предложение оценивается по следующим критериям</w:t>
      </w:r>
      <w:r w:rsidR="00E96424">
        <w:t>*</w:t>
      </w:r>
      <w:r w:rsidR="00E96424" w:rsidRPr="00CD4CF2">
        <w:t>:</w:t>
      </w:r>
    </w:p>
    <w:p w:rsidR="00E96424" w:rsidRDefault="00E96424" w:rsidP="00E96424">
      <w:pPr>
        <w:pStyle w:val="a"/>
        <w:numPr>
          <w:ilvl w:val="1"/>
          <w:numId w:val="35"/>
        </w:numPr>
        <w:tabs>
          <w:tab w:val="left" w:pos="284"/>
        </w:tabs>
        <w:ind w:left="0" w:firstLine="0"/>
      </w:pPr>
      <w:r w:rsidRPr="00CD4CF2">
        <w:t xml:space="preserve">соответствие требованиям </w:t>
      </w:r>
      <w:r w:rsidR="00740CC1">
        <w:t>тендер</w:t>
      </w:r>
      <w:r>
        <w:t>ной</w:t>
      </w:r>
      <w:r w:rsidRPr="00CD4CF2">
        <w:t xml:space="preserve"> документации;</w:t>
      </w:r>
    </w:p>
    <w:p w:rsidR="00E96424" w:rsidRPr="00562562" w:rsidRDefault="00E96424" w:rsidP="00E96424">
      <w:pPr>
        <w:pStyle w:val="a"/>
        <w:numPr>
          <w:ilvl w:val="1"/>
          <w:numId w:val="35"/>
        </w:numPr>
        <w:tabs>
          <w:tab w:val="left" w:pos="284"/>
        </w:tabs>
        <w:ind w:left="0" w:firstLine="0"/>
      </w:pPr>
      <w:r w:rsidRPr="00CD4CF2">
        <w:t xml:space="preserve">общая цена </w:t>
      </w:r>
      <w:r>
        <w:t>финансового предложения</w:t>
      </w:r>
      <w:r w:rsidRPr="00CD4CF2">
        <w:t>.</w:t>
      </w:r>
    </w:p>
    <w:p w:rsidR="00E96424" w:rsidRDefault="00E96424" w:rsidP="00E96424">
      <w:r>
        <w:t xml:space="preserve">* - </w:t>
      </w:r>
      <w:r w:rsidRPr="00CD4CF2">
        <w:t xml:space="preserve">соответствие требованиям </w:t>
      </w:r>
      <w:r>
        <w:t>конкурсной</w:t>
      </w:r>
      <w:r w:rsidRPr="00CD4CF2">
        <w:t xml:space="preserve"> документации</w:t>
      </w:r>
      <w:r>
        <w:t xml:space="preserve"> оценивается каждым членом конкурсной комиссии в индивидуальной оценочной ведомости как наличие/отсутствие информации в поданных документах и принимается решение о допуске/не допуске к оценке финансового предложения);</w:t>
      </w:r>
    </w:p>
    <w:p w:rsidR="00E96424" w:rsidRDefault="00E96424" w:rsidP="00E96424">
      <w:r>
        <w:t xml:space="preserve">- </w:t>
      </w:r>
      <w:r w:rsidRPr="00CD4CF2">
        <w:t xml:space="preserve">цена </w:t>
      </w:r>
      <w:r>
        <w:t>финансового предложения оценивается для допущенных консультантов каждым членом конкурсной комиссии в индивидуальной оценочной ведомости как наименьшая.</w:t>
      </w:r>
    </w:p>
    <w:p w:rsidR="00E96424" w:rsidRPr="00A04540" w:rsidRDefault="00E96424" w:rsidP="00E96424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A04540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A7320E" w:rsidRPr="005623D5" w:rsidRDefault="00A7320E" w:rsidP="005623D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5623D5">
        <w:rPr>
          <w:iCs/>
        </w:rPr>
        <w:t xml:space="preserve">принять участие в процедуре закупки могут юридические лица и физические лица – предприниматели резиденты, которые имеют право заниматься соответствующей деятельностью (путем указания в документах лица соответствующего </w:t>
      </w:r>
      <w:proofErr w:type="spellStart"/>
      <w:r w:rsidRPr="005623D5">
        <w:rPr>
          <w:iCs/>
        </w:rPr>
        <w:t>КВЭДа</w:t>
      </w:r>
      <w:proofErr w:type="spellEnd"/>
      <w:r w:rsidRPr="005623D5">
        <w:rPr>
          <w:iCs/>
        </w:rPr>
        <w:t>) и зарегистрированы как плательщики единого налога, путем подачи тендерных предложений, оформленных в соответствии с требованиями тендерной документации;</w:t>
      </w:r>
    </w:p>
    <w:p w:rsidR="00A7320E" w:rsidRPr="005623D5" w:rsidRDefault="00A7320E" w:rsidP="005623D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5623D5">
        <w:rPr>
          <w:iCs/>
        </w:rPr>
        <w:t>в случае регистрации указанных юридических лиц и физических лиц – предпринимателей плательщиком налога на добавленную стоимость (НДС) победитель тендера должен будет пройти дополнительную процедуру по освобождению от уплаты НДС;</w:t>
      </w:r>
    </w:p>
    <w:p w:rsidR="00A7320E" w:rsidRPr="005623D5" w:rsidRDefault="00A7320E" w:rsidP="005623D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5623D5">
        <w:rPr>
          <w:iCs/>
        </w:rPr>
        <w:t xml:space="preserve">отсутствие конфликта интересов, который может повлиять на объективность или непредвзятость принятия решений во время проведения процедуры закупки (в </w:t>
      </w:r>
      <w:proofErr w:type="spellStart"/>
      <w:r w:rsidRPr="005623D5">
        <w:rPr>
          <w:iCs/>
        </w:rPr>
        <w:t>т.ч</w:t>
      </w:r>
      <w:proofErr w:type="spellEnd"/>
      <w:r w:rsidRPr="005623D5">
        <w:rPr>
          <w:iCs/>
        </w:rPr>
        <w:t>. – создать условия для возможного сговора участников тендера);</w:t>
      </w:r>
    </w:p>
    <w:p w:rsidR="006E5B17" w:rsidRPr="006E5B17" w:rsidRDefault="00354C3D" w:rsidP="005623D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документы подаются </w:t>
      </w:r>
      <w:r>
        <w:rPr>
          <w:iCs/>
        </w:rPr>
        <w:t xml:space="preserve">в соответствии </w:t>
      </w:r>
      <w:r w:rsidRPr="00A04540">
        <w:rPr>
          <w:iCs/>
        </w:rPr>
        <w:t>с</w:t>
      </w:r>
      <w:r>
        <w:rPr>
          <w:iCs/>
        </w:rPr>
        <w:t>о сроками, указанными в объявлении</w:t>
      </w:r>
      <w:r w:rsidR="00AD106A">
        <w:rPr>
          <w:iCs/>
          <w:lang w:val="uk-UA"/>
        </w:rPr>
        <w:t xml:space="preserve">; </w:t>
      </w:r>
      <w:r w:rsidR="00AD106A">
        <w:rPr>
          <w:iCs/>
        </w:rPr>
        <w:t>документы</w:t>
      </w:r>
      <w:r w:rsidR="00AD106A" w:rsidRPr="00461174">
        <w:rPr>
          <w:iCs/>
        </w:rPr>
        <w:t xml:space="preserve">, полученные после даты окончания </w:t>
      </w:r>
      <w:r w:rsidR="00AD106A">
        <w:rPr>
          <w:iCs/>
        </w:rPr>
        <w:t>сроков приема</w:t>
      </w:r>
      <w:r w:rsidR="00AD106A" w:rsidRPr="00461174">
        <w:rPr>
          <w:iCs/>
        </w:rPr>
        <w:t>, рассмотрению не подлежат</w:t>
      </w:r>
      <w:r w:rsidR="006E5B17">
        <w:rPr>
          <w:iCs/>
          <w:lang w:val="uk-UA"/>
        </w:rPr>
        <w:t>;</w:t>
      </w:r>
    </w:p>
    <w:p w:rsidR="00A7320E" w:rsidRPr="005623D5" w:rsidRDefault="00A7320E" w:rsidP="005623D5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5623D5">
        <w:rPr>
          <w:iCs/>
        </w:rPr>
        <w:t>тендерные предложения подаются лично или направляются по почте, курьером, по электронной почте на адрес Международной благотворительной организации «Восточноевропейское и Центральноазиатское объединение людей, живущих с ВИЧ»:</w:t>
      </w:r>
    </w:p>
    <w:p w:rsidR="00A7320E" w:rsidRPr="005623D5" w:rsidRDefault="00A7320E" w:rsidP="00AD106A">
      <w:pPr>
        <w:tabs>
          <w:tab w:val="left" w:pos="284"/>
        </w:tabs>
        <w:spacing w:before="0" w:after="60"/>
        <w:rPr>
          <w:iCs/>
        </w:rPr>
      </w:pPr>
      <w:r w:rsidRPr="005623D5">
        <w:rPr>
          <w:iCs/>
        </w:rPr>
        <w:t xml:space="preserve">Почтовый адрес: ул. </w:t>
      </w:r>
      <w:proofErr w:type="gramStart"/>
      <w:r w:rsidRPr="005623D5">
        <w:rPr>
          <w:iCs/>
        </w:rPr>
        <w:t>Кирилловская</w:t>
      </w:r>
      <w:proofErr w:type="gramEnd"/>
      <w:r w:rsidRPr="005623D5">
        <w:rPr>
          <w:iCs/>
        </w:rPr>
        <w:t xml:space="preserve"> 14-18, оф. 69, г. Киев, 04080</w:t>
      </w:r>
    </w:p>
    <w:p w:rsidR="00A7320E" w:rsidRPr="00AD106A" w:rsidRDefault="00A7320E" w:rsidP="00AD106A">
      <w:pPr>
        <w:tabs>
          <w:tab w:val="left" w:pos="284"/>
        </w:tabs>
        <w:spacing w:before="0" w:after="60"/>
        <w:rPr>
          <w:iCs/>
          <w:lang w:val="uk-UA"/>
        </w:rPr>
      </w:pPr>
      <w:r w:rsidRPr="005623D5">
        <w:rPr>
          <w:iCs/>
        </w:rPr>
        <w:t xml:space="preserve">Адрес электронной почты: </w:t>
      </w:r>
      <w:r w:rsidR="00AD106A" w:rsidRPr="00A04540">
        <w:t>trofimov@ecuo.org</w:t>
      </w:r>
      <w:r w:rsidR="00AD106A">
        <w:rPr>
          <w:lang w:val="uk-UA"/>
        </w:rPr>
        <w:t>;</w:t>
      </w:r>
    </w:p>
    <w:p w:rsidR="00AD106A" w:rsidRPr="00A04540" w:rsidRDefault="00AD106A" w:rsidP="00AD106A">
      <w:pPr>
        <w:tabs>
          <w:tab w:val="left" w:pos="284"/>
        </w:tabs>
        <w:spacing w:before="0" w:after="60"/>
        <w:rPr>
          <w:iCs/>
        </w:rPr>
      </w:pPr>
      <w:r w:rsidRPr="00A04540">
        <w:rPr>
          <w:iCs/>
        </w:rPr>
        <w:t>Контактное лицо: Трофимов Валерий;</w:t>
      </w:r>
    </w:p>
    <w:p w:rsidR="00A7320E" w:rsidRPr="005623D5" w:rsidRDefault="00A7320E" w:rsidP="0003356C">
      <w:pPr>
        <w:tabs>
          <w:tab w:val="left" w:pos="284"/>
        </w:tabs>
        <w:spacing w:before="0" w:after="60"/>
        <w:rPr>
          <w:iCs/>
        </w:rPr>
      </w:pPr>
      <w:r w:rsidRPr="005623D5">
        <w:rPr>
          <w:iCs/>
        </w:rPr>
        <w:t>Тел.+380-44-425-25-39;</w:t>
      </w:r>
    </w:p>
    <w:p w:rsidR="00A7320E" w:rsidRPr="005623D5" w:rsidRDefault="00A7320E" w:rsidP="0003356C">
      <w:pPr>
        <w:numPr>
          <w:ilvl w:val="0"/>
          <w:numId w:val="4"/>
        </w:numPr>
        <w:tabs>
          <w:tab w:val="left" w:pos="284"/>
          <w:tab w:val="left" w:pos="426"/>
        </w:tabs>
        <w:spacing w:before="0" w:after="60"/>
        <w:ind w:left="0" w:firstLine="0"/>
        <w:rPr>
          <w:iCs/>
        </w:rPr>
      </w:pPr>
      <w:r w:rsidRPr="005623D5">
        <w:rPr>
          <w:iCs/>
        </w:rPr>
        <w:t>предоставленные участниками процедуры закупки тендерные предложения являются действительными без внесения изменений в течение не менее чем 60 (шестидесяти) дней со дня их подачи;</w:t>
      </w:r>
    </w:p>
    <w:p w:rsidR="00A7320E" w:rsidRPr="005623D5" w:rsidRDefault="00A7320E" w:rsidP="0003356C">
      <w:pPr>
        <w:numPr>
          <w:ilvl w:val="0"/>
          <w:numId w:val="4"/>
        </w:numPr>
        <w:tabs>
          <w:tab w:val="left" w:pos="284"/>
          <w:tab w:val="left" w:pos="426"/>
        </w:tabs>
        <w:spacing w:before="0" w:after="60"/>
        <w:ind w:left="0" w:firstLine="0"/>
        <w:rPr>
          <w:iCs/>
        </w:rPr>
      </w:pPr>
      <w:r w:rsidRPr="005623D5">
        <w:rPr>
          <w:iCs/>
        </w:rPr>
        <w:t xml:space="preserve">в случае необходимости, запросы на разъяснения по вопросам относительно проведения процедуры закупки и тендерной документации направлять по электронной почте на адрес: </w:t>
      </w:r>
      <w:r w:rsidR="00281F6E" w:rsidRPr="00A04540">
        <w:t>trofimov@ecuo.org</w:t>
      </w:r>
      <w:r w:rsidRPr="005623D5">
        <w:rPr>
          <w:iCs/>
        </w:rPr>
        <w:t>;</w:t>
      </w:r>
    </w:p>
    <w:p w:rsidR="00871888" w:rsidRPr="005623D5" w:rsidRDefault="00871888" w:rsidP="00871888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5623D5">
        <w:rPr>
          <w:iCs/>
        </w:rPr>
        <w:t>ВЦО ЛЖВ оставляет за собой право потребовать от участников процедуры закупки дополнительные материалы или сведения, подтверждающие соответствие отдельных положений тендерных предложений требованиям, указанным в тендерной документации;</w:t>
      </w:r>
    </w:p>
    <w:p w:rsidR="00871888" w:rsidRDefault="00871888" w:rsidP="00871888">
      <w:pPr>
        <w:numPr>
          <w:ilvl w:val="0"/>
          <w:numId w:val="4"/>
        </w:numPr>
        <w:tabs>
          <w:tab w:val="left" w:pos="284"/>
        </w:tabs>
        <w:spacing w:before="0" w:after="60"/>
        <w:ind w:left="0" w:firstLine="0"/>
        <w:rPr>
          <w:iCs/>
        </w:rPr>
      </w:pPr>
      <w:r w:rsidRPr="00A04540">
        <w:rPr>
          <w:iCs/>
        </w:rPr>
        <w:t xml:space="preserve">победитель конкурса определяется на заседании </w:t>
      </w:r>
      <w:r>
        <w:rPr>
          <w:iCs/>
          <w:lang w:val="uk-UA"/>
        </w:rPr>
        <w:t>тендер</w:t>
      </w:r>
      <w:r w:rsidRPr="00A04540">
        <w:rPr>
          <w:iCs/>
        </w:rPr>
        <w:t xml:space="preserve">ной комиссии в </w:t>
      </w:r>
      <w:r>
        <w:rPr>
          <w:iCs/>
        </w:rPr>
        <w:t>соответствии с критериями оценки,</w:t>
      </w:r>
      <w:r w:rsidRPr="00AE0A29">
        <w:rPr>
          <w:iCs/>
        </w:rPr>
        <w:t xml:space="preserve"> </w:t>
      </w:r>
      <w:r w:rsidRPr="00F5110E">
        <w:rPr>
          <w:iCs/>
        </w:rPr>
        <w:t xml:space="preserve">которое состоится в течение 2 (двух) рабочих дней </w:t>
      </w:r>
      <w:r>
        <w:rPr>
          <w:iCs/>
        </w:rPr>
        <w:t>после</w:t>
      </w:r>
      <w:r w:rsidRPr="00F5110E">
        <w:rPr>
          <w:iCs/>
        </w:rPr>
        <w:t xml:space="preserve"> </w:t>
      </w:r>
      <w:r>
        <w:rPr>
          <w:iCs/>
          <w:color w:val="161515"/>
        </w:rPr>
        <w:t>даты окончания приема предложений</w:t>
      </w:r>
      <w:r w:rsidRPr="00FC3073">
        <w:rPr>
          <w:iCs/>
          <w:color w:val="161515"/>
        </w:rPr>
        <w:t xml:space="preserve"> </w:t>
      </w:r>
      <w:r w:rsidRPr="00F5110E">
        <w:rPr>
          <w:iCs/>
        </w:rPr>
        <w:t xml:space="preserve">с возможностью продления этого срока при необходимости получения от участников </w:t>
      </w:r>
      <w:r>
        <w:rPr>
          <w:iCs/>
        </w:rPr>
        <w:t>конкурса</w:t>
      </w:r>
      <w:r w:rsidRPr="00F5110E">
        <w:rPr>
          <w:iCs/>
        </w:rPr>
        <w:t xml:space="preserve"> дополнительных материалов или информации. Оглашение информации относительно победителя</w:t>
      </w:r>
      <w:r>
        <w:rPr>
          <w:iCs/>
        </w:rPr>
        <w:t xml:space="preserve"> конкурса</w:t>
      </w:r>
      <w:r w:rsidRPr="00F5110E">
        <w:rPr>
          <w:iCs/>
        </w:rPr>
        <w:t xml:space="preserve"> состоится в течение 3 (трех) рабочих дней после его </w:t>
      </w:r>
      <w:r>
        <w:rPr>
          <w:iCs/>
        </w:rPr>
        <w:t>выбора</w:t>
      </w:r>
      <w:r w:rsidRPr="00F5110E">
        <w:rPr>
          <w:iCs/>
        </w:rPr>
        <w:t xml:space="preserve"> </w:t>
      </w:r>
      <w:r>
        <w:rPr>
          <w:iCs/>
        </w:rPr>
        <w:t>конкурс</w:t>
      </w:r>
      <w:r w:rsidRPr="00F5110E">
        <w:rPr>
          <w:iCs/>
        </w:rPr>
        <w:t>ной комиссией</w:t>
      </w:r>
      <w:r>
        <w:rPr>
          <w:iCs/>
        </w:rPr>
        <w:t>;</w:t>
      </w:r>
    </w:p>
    <w:p w:rsidR="00A7320E" w:rsidRPr="005623D5" w:rsidRDefault="00A7320E" w:rsidP="00692F4D">
      <w:pPr>
        <w:numPr>
          <w:ilvl w:val="0"/>
          <w:numId w:val="4"/>
        </w:numPr>
        <w:tabs>
          <w:tab w:val="left" w:pos="426"/>
        </w:tabs>
        <w:spacing w:before="0" w:after="60"/>
        <w:ind w:left="0" w:firstLine="0"/>
        <w:rPr>
          <w:iCs/>
        </w:rPr>
      </w:pPr>
      <w:r w:rsidRPr="005623D5">
        <w:rPr>
          <w:iCs/>
        </w:rPr>
        <w:t>ВЦО ЛЖВ до заключения договора оставляет за собой право принимать или отклонять тендерные предложения согласно требованиям Руководства по проведению закупки товаров, работ, услуг Организации с учетом требований тендерной документации;</w:t>
      </w:r>
    </w:p>
    <w:p w:rsidR="00A7320E" w:rsidRPr="005623D5" w:rsidRDefault="00A7320E" w:rsidP="00692F4D">
      <w:pPr>
        <w:numPr>
          <w:ilvl w:val="0"/>
          <w:numId w:val="4"/>
        </w:numPr>
        <w:tabs>
          <w:tab w:val="left" w:pos="426"/>
        </w:tabs>
        <w:spacing w:before="0" w:after="60"/>
        <w:ind w:left="0" w:firstLine="0"/>
        <w:rPr>
          <w:iCs/>
        </w:rPr>
      </w:pPr>
      <w:r w:rsidRPr="005623D5">
        <w:rPr>
          <w:iCs/>
        </w:rPr>
        <w:t>ВЦО ЛЖВ оставляет за собой право прекратить проведение процедуры закупки и отказаться от всех тендерных предложений или отдельных пунктов спецификации согласно требованиям Руководства по проведению закупки товаров, работ, услуг Организации в любое время до заключения договора, не неся при этом никакой ответственности перед участниками процедуры закупки;</w:t>
      </w:r>
    </w:p>
    <w:p w:rsidR="00E96424" w:rsidRPr="00B876FA" w:rsidRDefault="00E96424" w:rsidP="00E96424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B876FA">
        <w:rPr>
          <w:rFonts w:ascii="Times New Roman" w:eastAsia="Cambria" w:hAnsi="Times New Roman" w:cs="Times New Roman"/>
          <w:b/>
          <w:i/>
          <w:caps/>
          <w:color w:val="4F81BD"/>
        </w:rPr>
        <w:t>условия и сроки заключения договора</w:t>
      </w:r>
    </w:p>
    <w:p w:rsidR="00E96424" w:rsidRPr="0077208B" w:rsidRDefault="00E96424" w:rsidP="00E96424">
      <w:pPr>
        <w:pStyle w:val="a"/>
        <w:numPr>
          <w:ilvl w:val="0"/>
          <w:numId w:val="38"/>
        </w:numPr>
        <w:tabs>
          <w:tab w:val="left" w:pos="284"/>
          <w:tab w:val="num" w:pos="900"/>
        </w:tabs>
        <w:ind w:left="0" w:firstLine="0"/>
        <w:rPr>
          <w:rFonts w:cs="Calibri"/>
        </w:rPr>
      </w:pPr>
      <w:r>
        <w:rPr>
          <w:iCs/>
          <w:color w:val="161515"/>
        </w:rPr>
        <w:t>Договор</w:t>
      </w:r>
      <w:r w:rsidRPr="002D6B3C">
        <w:rPr>
          <w:iCs/>
          <w:color w:val="161515"/>
        </w:rPr>
        <w:t xml:space="preserve"> </w:t>
      </w:r>
      <w:r w:rsidR="0006456B">
        <w:rPr>
          <w:iCs/>
          <w:color w:val="161515"/>
        </w:rPr>
        <w:t xml:space="preserve">сроком на 1 год </w:t>
      </w:r>
      <w:r w:rsidRPr="002D6B3C">
        <w:rPr>
          <w:iCs/>
          <w:color w:val="161515"/>
        </w:rPr>
        <w:t>с</w:t>
      </w:r>
      <w:r w:rsidR="0006456B">
        <w:rPr>
          <w:iCs/>
          <w:color w:val="161515"/>
        </w:rPr>
        <w:t>о 10</w:t>
      </w:r>
      <w:r w:rsidRPr="002D6B3C">
        <w:rPr>
          <w:iCs/>
          <w:color w:val="161515"/>
        </w:rPr>
        <w:t>0% оплат</w:t>
      </w:r>
      <w:r w:rsidR="0006456B">
        <w:rPr>
          <w:iCs/>
          <w:color w:val="161515"/>
        </w:rPr>
        <w:t>ой</w:t>
      </w:r>
      <w:r w:rsidRPr="002D6B3C">
        <w:rPr>
          <w:iCs/>
          <w:color w:val="161515"/>
        </w:rPr>
        <w:t xml:space="preserve"> по предоставлению продукта</w:t>
      </w:r>
      <w:r w:rsidR="0006456B">
        <w:rPr>
          <w:iCs/>
          <w:color w:val="161515"/>
        </w:rPr>
        <w:t xml:space="preserve"> по отдельно</w:t>
      </w:r>
      <w:r w:rsidR="0077208B">
        <w:rPr>
          <w:iCs/>
          <w:color w:val="161515"/>
        </w:rPr>
        <w:t>му</w:t>
      </w:r>
      <w:r w:rsidR="0006456B">
        <w:rPr>
          <w:iCs/>
          <w:color w:val="161515"/>
        </w:rPr>
        <w:t xml:space="preserve"> </w:t>
      </w:r>
      <w:r w:rsidR="0077208B" w:rsidRPr="00052682">
        <w:rPr>
          <w:rFonts w:cs="Calibri"/>
        </w:rPr>
        <w:t>запрос</w:t>
      </w:r>
      <w:r w:rsidR="0077208B">
        <w:rPr>
          <w:rFonts w:cs="Calibri"/>
        </w:rPr>
        <w:t>у</w:t>
      </w:r>
      <w:r w:rsidR="0077208B" w:rsidRPr="0077208B">
        <w:rPr>
          <w:rFonts w:cs="Calibri"/>
        </w:rPr>
        <w:t>/заявке</w:t>
      </w:r>
      <w:r w:rsidR="0077208B" w:rsidRPr="00052682">
        <w:rPr>
          <w:rFonts w:cs="Calibri"/>
        </w:rPr>
        <w:t xml:space="preserve"> от Организации</w:t>
      </w:r>
      <w:r w:rsidR="0077208B">
        <w:rPr>
          <w:rFonts w:cs="Calibri"/>
        </w:rPr>
        <w:t>.</w:t>
      </w:r>
    </w:p>
    <w:p w:rsidR="00E96424" w:rsidRPr="002D6B3C" w:rsidRDefault="00E96424" w:rsidP="00E96424">
      <w:pPr>
        <w:pStyle w:val="a"/>
        <w:numPr>
          <w:ilvl w:val="0"/>
          <w:numId w:val="3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 w:rsidRPr="002D6B3C">
        <w:rPr>
          <w:iCs/>
          <w:color w:val="161515"/>
        </w:rPr>
        <w:t xml:space="preserve">Консультант/эксперт обязан заключить договор на предоставление услуг в течение 10 </w:t>
      </w:r>
      <w:proofErr w:type="spellStart"/>
      <w:r w:rsidRPr="002D6B3C">
        <w:rPr>
          <w:iCs/>
          <w:color w:val="161515"/>
        </w:rPr>
        <w:t>р.д</w:t>
      </w:r>
      <w:proofErr w:type="spellEnd"/>
      <w:r w:rsidRPr="002D6B3C">
        <w:rPr>
          <w:iCs/>
          <w:color w:val="161515"/>
        </w:rPr>
        <w:t xml:space="preserve">. </w:t>
      </w:r>
      <w:proofErr w:type="gramStart"/>
      <w:r w:rsidRPr="002D6B3C">
        <w:rPr>
          <w:iCs/>
          <w:color w:val="161515"/>
        </w:rPr>
        <w:t>с даты информирования</w:t>
      </w:r>
      <w:proofErr w:type="gramEnd"/>
      <w:r w:rsidRPr="002D6B3C">
        <w:rPr>
          <w:iCs/>
          <w:color w:val="161515"/>
        </w:rPr>
        <w:t xml:space="preserve"> о </w:t>
      </w:r>
      <w:r>
        <w:rPr>
          <w:iCs/>
          <w:color w:val="161515"/>
        </w:rPr>
        <w:t>победителе конкурса</w:t>
      </w:r>
      <w:r w:rsidRPr="002D6B3C">
        <w:rPr>
          <w:iCs/>
          <w:color w:val="161515"/>
        </w:rPr>
        <w:t>.</w:t>
      </w:r>
    </w:p>
    <w:p w:rsidR="00E96424" w:rsidRPr="00D53ADD" w:rsidRDefault="00E96424" w:rsidP="00E96424">
      <w:pPr>
        <w:pStyle w:val="a"/>
        <w:numPr>
          <w:ilvl w:val="0"/>
          <w:numId w:val="3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>
        <w:rPr>
          <w:iCs/>
          <w:color w:val="161515"/>
        </w:rPr>
        <w:t>В</w:t>
      </w:r>
      <w:r w:rsidRPr="00D53ADD">
        <w:rPr>
          <w:iCs/>
          <w:color w:val="161515"/>
        </w:rPr>
        <w:t xml:space="preserve"> случае, когда победитель </w:t>
      </w:r>
      <w:r>
        <w:rPr>
          <w:iCs/>
          <w:color w:val="161515"/>
        </w:rPr>
        <w:t>конкурса</w:t>
      </w:r>
      <w:r w:rsidRPr="00D53ADD">
        <w:rPr>
          <w:iCs/>
          <w:color w:val="161515"/>
        </w:rPr>
        <w:t xml:space="preserve"> отказывается подписать договор по его вине, </w:t>
      </w:r>
      <w:r>
        <w:rPr>
          <w:iCs/>
          <w:color w:val="161515"/>
        </w:rPr>
        <w:t>конкурс</w:t>
      </w:r>
      <w:r w:rsidRPr="00D53ADD">
        <w:rPr>
          <w:iCs/>
          <w:color w:val="161515"/>
        </w:rPr>
        <w:t xml:space="preserve">ная комиссия </w:t>
      </w:r>
      <w:r>
        <w:rPr>
          <w:iCs/>
          <w:color w:val="161515"/>
        </w:rPr>
        <w:t>имеет право</w:t>
      </w:r>
      <w:r w:rsidRPr="00D53ADD">
        <w:rPr>
          <w:iCs/>
          <w:color w:val="161515"/>
        </w:rPr>
        <w:t xml:space="preserve"> дополнительно принять одно из решений:</w:t>
      </w:r>
    </w:p>
    <w:p w:rsidR="00E96424" w:rsidRPr="002A384D" w:rsidRDefault="00E96424" w:rsidP="00E96424">
      <w:pPr>
        <w:pStyle w:val="a"/>
        <w:numPr>
          <w:ilvl w:val="1"/>
          <w:numId w:val="35"/>
        </w:numPr>
        <w:tabs>
          <w:tab w:val="left" w:pos="284"/>
        </w:tabs>
        <w:ind w:left="0" w:firstLine="0"/>
      </w:pPr>
      <w:r w:rsidRPr="002A384D">
        <w:t xml:space="preserve">выбрать победителем следующего по рейтингу участника </w:t>
      </w:r>
      <w:r>
        <w:t>конкурса</w:t>
      </w:r>
      <w:r w:rsidRPr="002A384D">
        <w:t>;</w:t>
      </w:r>
    </w:p>
    <w:p w:rsidR="00E96424" w:rsidRPr="00595E98" w:rsidRDefault="00E96424" w:rsidP="00E96424">
      <w:pPr>
        <w:pStyle w:val="a"/>
        <w:numPr>
          <w:ilvl w:val="1"/>
          <w:numId w:val="35"/>
        </w:numPr>
        <w:tabs>
          <w:tab w:val="left" w:pos="284"/>
        </w:tabs>
        <w:ind w:left="0" w:firstLine="0"/>
      </w:pPr>
      <w:r w:rsidRPr="002A384D">
        <w:t xml:space="preserve">отменить </w:t>
      </w:r>
      <w:r>
        <w:t>конкурс.</w:t>
      </w:r>
    </w:p>
    <w:p w:rsidR="00C56072" w:rsidRDefault="00C56072" w:rsidP="00E96424">
      <w:pPr>
        <w:pStyle w:val="a"/>
        <w:numPr>
          <w:ilvl w:val="0"/>
          <w:numId w:val="3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 w:rsidRPr="00397AF9">
        <w:rPr>
          <w:iCs/>
        </w:rPr>
        <w:t>Возможность работы в нерабочие и праздничные дни</w:t>
      </w:r>
    </w:p>
    <w:p w:rsidR="00E96424" w:rsidRDefault="00E96424" w:rsidP="00E96424">
      <w:pPr>
        <w:pStyle w:val="a"/>
        <w:numPr>
          <w:ilvl w:val="0"/>
          <w:numId w:val="3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 w:rsidRPr="0083426B">
        <w:rPr>
          <w:iCs/>
          <w:color w:val="161515"/>
        </w:rPr>
        <w:t xml:space="preserve">Условия и сроки </w:t>
      </w:r>
      <w:r>
        <w:rPr>
          <w:iCs/>
          <w:color w:val="161515"/>
        </w:rPr>
        <w:t xml:space="preserve">заключения договора </w:t>
      </w:r>
      <w:proofErr w:type="gramStart"/>
      <w:r>
        <w:rPr>
          <w:iCs/>
          <w:color w:val="161515"/>
        </w:rPr>
        <w:t>могут</w:t>
      </w:r>
      <w:proofErr w:type="gramEnd"/>
      <w:r>
        <w:rPr>
          <w:iCs/>
          <w:color w:val="161515"/>
        </w:rPr>
        <w:t xml:space="preserve"> уточняются на этапе его согласования.</w:t>
      </w:r>
    </w:p>
    <w:p w:rsidR="00E96424" w:rsidRPr="00D53ADD" w:rsidRDefault="00E96424" w:rsidP="00E96424">
      <w:pPr>
        <w:tabs>
          <w:tab w:val="left" w:pos="567"/>
        </w:tabs>
        <w:rPr>
          <w:iCs/>
        </w:rPr>
      </w:pPr>
    </w:p>
    <w:p w:rsidR="00E96424" w:rsidRDefault="00E96424" w:rsidP="00E96424">
      <w:pPr>
        <w:tabs>
          <w:tab w:val="left" w:pos="567"/>
        </w:tabs>
        <w:rPr>
          <w:iCs/>
        </w:rPr>
      </w:pPr>
      <w:r>
        <w:rPr>
          <w:iCs/>
        </w:rPr>
        <w:t>С</w:t>
      </w:r>
      <w:r w:rsidRPr="00D53ADD">
        <w:rPr>
          <w:iCs/>
        </w:rPr>
        <w:t>упервизор</w:t>
      </w:r>
    </w:p>
    <w:p w:rsidR="00E96424" w:rsidRPr="00D53ADD" w:rsidRDefault="00E96424" w:rsidP="00E96424">
      <w:pPr>
        <w:tabs>
          <w:tab w:val="left" w:pos="567"/>
        </w:tabs>
        <w:rPr>
          <w:iCs/>
        </w:rPr>
      </w:pPr>
    </w:p>
    <w:p w:rsidR="00E96424" w:rsidRPr="005A570D" w:rsidRDefault="00E96424" w:rsidP="00E96424">
      <w:pPr>
        <w:tabs>
          <w:tab w:val="left" w:pos="426"/>
        </w:tabs>
        <w:rPr>
          <w:iCs/>
          <w:color w:val="161515"/>
        </w:rPr>
      </w:pPr>
    </w:p>
    <w:p w:rsidR="00E96424" w:rsidRPr="005B4BEC" w:rsidRDefault="00E96424" w:rsidP="00E96424">
      <w:pPr>
        <w:tabs>
          <w:tab w:val="left" w:pos="3261"/>
        </w:tabs>
        <w:spacing w:before="360" w:after="0"/>
        <w:rPr>
          <w:iCs/>
          <w:color w:val="161515"/>
        </w:rPr>
      </w:pPr>
      <w:r w:rsidRPr="005B4BEC">
        <w:rPr>
          <w:iCs/>
          <w:color w:val="161515"/>
        </w:rPr>
        <w:t>___.___.201__</w:t>
      </w:r>
      <w:r w:rsidRPr="005B4BEC">
        <w:rPr>
          <w:iCs/>
          <w:color w:val="161515"/>
        </w:rPr>
        <w:tab/>
        <w:t>____________________                ____________________</w:t>
      </w:r>
    </w:p>
    <w:p w:rsidR="00E96424" w:rsidRPr="005A570D" w:rsidRDefault="00E96424" w:rsidP="00E96424">
      <w:pPr>
        <w:tabs>
          <w:tab w:val="left" w:pos="3828"/>
          <w:tab w:val="left" w:pos="7371"/>
        </w:tabs>
        <w:spacing w:before="0"/>
        <w:ind w:left="284"/>
      </w:pPr>
      <w:r w:rsidRPr="005A570D">
        <w:tab/>
        <w:t>(подпись)</w:t>
      </w:r>
      <w:r w:rsidRPr="005A570D">
        <w:tab/>
        <w:t>(И.Ф.)</w:t>
      </w:r>
    </w:p>
    <w:sectPr w:rsidR="00E96424" w:rsidRPr="005A570D" w:rsidSect="0003276D">
      <w:head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08" w:rsidRDefault="00B92408">
      <w:r>
        <w:separator/>
      </w:r>
    </w:p>
  </w:endnote>
  <w:endnote w:type="continuationSeparator" w:id="0">
    <w:p w:rsidR="00B92408" w:rsidRDefault="00B9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 wp14:anchorId="3781D229" wp14:editId="0A684358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9428E4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proofErr w:type="spellEnd"/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C62245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08" w:rsidRDefault="00B92408">
      <w:r>
        <w:separator/>
      </w:r>
    </w:p>
  </w:footnote>
  <w:footnote w:type="continuationSeparator" w:id="0">
    <w:p w:rsidR="00B92408" w:rsidRDefault="00B92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C62245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9428E4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9E384D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>
                <w:rPr>
                  <w:noProof/>
                  <w:lang w:val="uk-UA" w:eastAsia="uk-UA"/>
                </w:rPr>
                <w:drawing>
                  <wp:anchor distT="0" distB="0" distL="114300" distR="114300" simplePos="0" relativeHeight="251661312" behindDoc="1" locked="0" layoutInCell="1" allowOverlap="1" wp14:anchorId="7F125B5F" wp14:editId="7E485214">
                    <wp:simplePos x="0" y="0"/>
                    <wp:positionH relativeFrom="column">
                      <wp:posOffset>104140</wp:posOffset>
                    </wp:positionH>
                    <wp:positionV relativeFrom="paragraph">
                      <wp:posOffset>47625</wp:posOffset>
                    </wp:positionV>
                    <wp:extent cx="1772920" cy="705485"/>
                    <wp:effectExtent l="0" t="0" r="0" b="0"/>
                    <wp:wrapTight wrapText="bothSides">
                      <wp:wrapPolygon edited="0">
                        <wp:start x="0" y="0"/>
                        <wp:lineTo x="0" y="20997"/>
                        <wp:lineTo x="21352" y="20997"/>
                        <wp:lineTo x="21352" y="0"/>
                        <wp:lineTo x="0" y="0"/>
                      </wp:wrapPolygon>
                    </wp:wrapTight>
                    <wp:docPr id="3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772920" cy="7054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216" w:type="pct"/>
            </w:tcPr>
            <w:p w:rsidR="009E384D" w:rsidRDefault="009E384D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</w:p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493548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International </w:t>
              </w:r>
              <w:r w:rsidR="00493548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C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</w:t>
              </w:r>
              <w:r w:rsidR="00493548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rganization </w:t>
              </w:r>
            </w:p>
            <w:p w:rsidR="005C418B" w:rsidRPr="002168F5" w:rsidRDefault="005C418B" w:rsidP="00493548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on of </w:t>
              </w:r>
              <w:r w:rsidR="00493548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P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C62245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2E"/>
    <w:multiLevelType w:val="multilevel"/>
    <w:tmpl w:val="F0744CE2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05B5E5C"/>
    <w:multiLevelType w:val="multilevel"/>
    <w:tmpl w:val="708056A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B697102"/>
    <w:multiLevelType w:val="hybridMultilevel"/>
    <w:tmpl w:val="2FD0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075745"/>
    <w:multiLevelType w:val="multilevel"/>
    <w:tmpl w:val="64FA4A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5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3561A"/>
    <w:multiLevelType w:val="hybridMultilevel"/>
    <w:tmpl w:val="BD04E9CA"/>
    <w:lvl w:ilvl="0" w:tplc="15C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86437"/>
    <w:multiLevelType w:val="multilevel"/>
    <w:tmpl w:val="CD0858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2DB23A8C"/>
    <w:multiLevelType w:val="multilevel"/>
    <w:tmpl w:val="ACAE4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30614101"/>
    <w:multiLevelType w:val="multilevel"/>
    <w:tmpl w:val="0916EAB2"/>
    <w:lvl w:ilvl="0">
      <w:start w:val="1"/>
      <w:numFmt w:val="decimal"/>
      <w:lvlText w:val="%1."/>
      <w:lvlJc w:val="left"/>
      <w:pPr>
        <w:ind w:left="720" w:firstLine="360"/>
      </w:pPr>
      <w:rPr>
        <w:i/>
      </w:rPr>
    </w:lvl>
    <w:lvl w:ilvl="1">
      <w:start w:val="1"/>
      <w:numFmt w:val="decimal"/>
      <w:lvlText w:val="%1.%2."/>
      <w:lvlJc w:val="left"/>
      <w:pPr>
        <w:ind w:left="720" w:firstLine="360"/>
      </w:p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08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44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180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10">
    <w:nsid w:val="335F7200"/>
    <w:multiLevelType w:val="hybridMultilevel"/>
    <w:tmpl w:val="8A10FB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2">
    <w:nsid w:val="3D286BA6"/>
    <w:multiLevelType w:val="multilevel"/>
    <w:tmpl w:val="138668B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5D40EBA"/>
    <w:multiLevelType w:val="hybridMultilevel"/>
    <w:tmpl w:val="2A5A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50F84"/>
    <w:multiLevelType w:val="hybridMultilevel"/>
    <w:tmpl w:val="CA6C2914"/>
    <w:lvl w:ilvl="0" w:tplc="77F20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841E6"/>
    <w:multiLevelType w:val="multilevel"/>
    <w:tmpl w:val="C9E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81EE5"/>
    <w:multiLevelType w:val="hybridMultilevel"/>
    <w:tmpl w:val="BB02EB40"/>
    <w:lvl w:ilvl="0" w:tplc="972046F0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2173C"/>
    <w:multiLevelType w:val="multilevel"/>
    <w:tmpl w:val="1EB0C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>
    <w:nsid w:val="59BD6AB3"/>
    <w:multiLevelType w:val="hybridMultilevel"/>
    <w:tmpl w:val="477481EE"/>
    <w:lvl w:ilvl="0" w:tplc="EC728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B28AB"/>
    <w:multiLevelType w:val="hybridMultilevel"/>
    <w:tmpl w:val="5B82E8DA"/>
    <w:lvl w:ilvl="0" w:tplc="D64CBB2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>
    <w:nsid w:val="5CF325C4"/>
    <w:multiLevelType w:val="hybridMultilevel"/>
    <w:tmpl w:val="F70C4CE4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3">
    <w:nsid w:val="5F4D5965"/>
    <w:multiLevelType w:val="hybridMultilevel"/>
    <w:tmpl w:val="7C7E8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32E5"/>
    <w:multiLevelType w:val="hybridMultilevel"/>
    <w:tmpl w:val="6C08E7D0"/>
    <w:lvl w:ilvl="0" w:tplc="166A5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C64A6B"/>
    <w:multiLevelType w:val="hybridMultilevel"/>
    <w:tmpl w:val="73B09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8742E"/>
    <w:multiLevelType w:val="multilevel"/>
    <w:tmpl w:val="AF92EBF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3"/>
  </w:num>
  <w:num w:numId="4">
    <w:abstractNumId w:val="18"/>
  </w:num>
  <w:num w:numId="5">
    <w:abstractNumId w:val="16"/>
  </w:num>
  <w:num w:numId="6">
    <w:abstractNumId w:val="3"/>
  </w:num>
  <w:num w:numId="7">
    <w:abstractNumId w:val="11"/>
  </w:num>
  <w:num w:numId="8">
    <w:abstractNumId w:val="29"/>
  </w:num>
  <w:num w:numId="9">
    <w:abstractNumId w:val="27"/>
  </w:num>
  <w:num w:numId="10">
    <w:abstractNumId w:val="27"/>
  </w:num>
  <w:num w:numId="11">
    <w:abstractNumId w:val="9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"/>
  </w:num>
  <w:num w:numId="18">
    <w:abstractNumId w:val="27"/>
  </w:num>
  <w:num w:numId="19">
    <w:abstractNumId w:val="1"/>
  </w:num>
  <w:num w:numId="20">
    <w:abstractNumId w:val="12"/>
  </w:num>
  <w:num w:numId="21">
    <w:abstractNumId w:val="0"/>
  </w:num>
  <w:num w:numId="22">
    <w:abstractNumId w:val="7"/>
  </w:num>
  <w:num w:numId="23">
    <w:abstractNumId w:val="8"/>
  </w:num>
  <w:num w:numId="24">
    <w:abstractNumId w:val="30"/>
  </w:num>
  <w:num w:numId="25">
    <w:abstractNumId w:val="19"/>
  </w:num>
  <w:num w:numId="26">
    <w:abstractNumId w:val="4"/>
  </w:num>
  <w:num w:numId="27">
    <w:abstractNumId w:val="27"/>
  </w:num>
  <w:num w:numId="28">
    <w:abstractNumId w:val="27"/>
  </w:num>
  <w:num w:numId="29">
    <w:abstractNumId w:val="27"/>
  </w:num>
  <w:num w:numId="30">
    <w:abstractNumId w:val="21"/>
  </w:num>
  <w:num w:numId="31">
    <w:abstractNumId w:val="17"/>
  </w:num>
  <w:num w:numId="32">
    <w:abstractNumId w:val="10"/>
  </w:num>
  <w:num w:numId="33">
    <w:abstractNumId w:val="27"/>
  </w:num>
  <w:num w:numId="34">
    <w:abstractNumId w:val="27"/>
  </w:num>
  <w:num w:numId="35">
    <w:abstractNumId w:val="5"/>
  </w:num>
  <w:num w:numId="36">
    <w:abstractNumId w:val="22"/>
  </w:num>
  <w:num w:numId="37">
    <w:abstractNumId w:val="25"/>
  </w:num>
  <w:num w:numId="38">
    <w:abstractNumId w:val="31"/>
  </w:num>
  <w:num w:numId="39">
    <w:abstractNumId w:val="14"/>
  </w:num>
  <w:num w:numId="40">
    <w:abstractNumId w:val="28"/>
  </w:num>
  <w:num w:numId="41">
    <w:abstractNumId w:val="15"/>
  </w:num>
  <w:num w:numId="42">
    <w:abstractNumId w:val="20"/>
  </w:num>
  <w:num w:numId="43">
    <w:abstractNumId w:val="26"/>
  </w:num>
  <w:num w:numId="44">
    <w:abstractNumId w:val="6"/>
  </w:num>
  <w:num w:numId="45">
    <w:abstractNumId w:val="23"/>
  </w:num>
  <w:num w:numId="46">
    <w:abstractNumId w:val="27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4155"/>
    <w:rsid w:val="00006ECE"/>
    <w:rsid w:val="00007E24"/>
    <w:rsid w:val="0001414F"/>
    <w:rsid w:val="00015860"/>
    <w:rsid w:val="000160CD"/>
    <w:rsid w:val="00022AEF"/>
    <w:rsid w:val="00025F9C"/>
    <w:rsid w:val="000261A3"/>
    <w:rsid w:val="0002639D"/>
    <w:rsid w:val="000264BE"/>
    <w:rsid w:val="00027E5A"/>
    <w:rsid w:val="0003276D"/>
    <w:rsid w:val="0003356C"/>
    <w:rsid w:val="00033AA5"/>
    <w:rsid w:val="00033D59"/>
    <w:rsid w:val="00037F8B"/>
    <w:rsid w:val="00041A2E"/>
    <w:rsid w:val="00042D60"/>
    <w:rsid w:val="000452F9"/>
    <w:rsid w:val="00045BE2"/>
    <w:rsid w:val="000508FE"/>
    <w:rsid w:val="00050E8F"/>
    <w:rsid w:val="00051D51"/>
    <w:rsid w:val="00052682"/>
    <w:rsid w:val="00053214"/>
    <w:rsid w:val="00053684"/>
    <w:rsid w:val="0005438D"/>
    <w:rsid w:val="000551A8"/>
    <w:rsid w:val="000624F7"/>
    <w:rsid w:val="0006456B"/>
    <w:rsid w:val="0007026A"/>
    <w:rsid w:val="00070729"/>
    <w:rsid w:val="00072EF6"/>
    <w:rsid w:val="00077BEE"/>
    <w:rsid w:val="00081610"/>
    <w:rsid w:val="0008198B"/>
    <w:rsid w:val="0008412B"/>
    <w:rsid w:val="00084A08"/>
    <w:rsid w:val="00086724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6F12"/>
    <w:rsid w:val="000C2EFE"/>
    <w:rsid w:val="000C5B72"/>
    <w:rsid w:val="000C5C86"/>
    <w:rsid w:val="000D170B"/>
    <w:rsid w:val="000D1A5A"/>
    <w:rsid w:val="000D1CFC"/>
    <w:rsid w:val="000D2D0E"/>
    <w:rsid w:val="000D4789"/>
    <w:rsid w:val="000D574D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175A"/>
    <w:rsid w:val="00106802"/>
    <w:rsid w:val="001070C6"/>
    <w:rsid w:val="0011233E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353C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2802"/>
    <w:rsid w:val="00184A01"/>
    <w:rsid w:val="00186788"/>
    <w:rsid w:val="0018748B"/>
    <w:rsid w:val="00187779"/>
    <w:rsid w:val="00190332"/>
    <w:rsid w:val="00192C7F"/>
    <w:rsid w:val="001938AE"/>
    <w:rsid w:val="001949F8"/>
    <w:rsid w:val="001967B1"/>
    <w:rsid w:val="001A3941"/>
    <w:rsid w:val="001A44FB"/>
    <w:rsid w:val="001A5B5F"/>
    <w:rsid w:val="001A604D"/>
    <w:rsid w:val="001B0850"/>
    <w:rsid w:val="001B1833"/>
    <w:rsid w:val="001B3648"/>
    <w:rsid w:val="001C2438"/>
    <w:rsid w:val="001C33FE"/>
    <w:rsid w:val="001C57FF"/>
    <w:rsid w:val="001C6947"/>
    <w:rsid w:val="001D266C"/>
    <w:rsid w:val="001D7898"/>
    <w:rsid w:val="001E0053"/>
    <w:rsid w:val="001E0C68"/>
    <w:rsid w:val="001E27D3"/>
    <w:rsid w:val="001F1912"/>
    <w:rsid w:val="00207779"/>
    <w:rsid w:val="00211740"/>
    <w:rsid w:val="00211F48"/>
    <w:rsid w:val="002167EC"/>
    <w:rsid w:val="002167EE"/>
    <w:rsid w:val="002168F5"/>
    <w:rsid w:val="00217008"/>
    <w:rsid w:val="00220A05"/>
    <w:rsid w:val="002210FF"/>
    <w:rsid w:val="0022415A"/>
    <w:rsid w:val="00231515"/>
    <w:rsid w:val="0023544E"/>
    <w:rsid w:val="00236331"/>
    <w:rsid w:val="00243FD2"/>
    <w:rsid w:val="002464D0"/>
    <w:rsid w:val="00247BBF"/>
    <w:rsid w:val="00247C05"/>
    <w:rsid w:val="002560EE"/>
    <w:rsid w:val="0026052D"/>
    <w:rsid w:val="00261123"/>
    <w:rsid w:val="0026367A"/>
    <w:rsid w:val="002645B2"/>
    <w:rsid w:val="0027015F"/>
    <w:rsid w:val="00272EED"/>
    <w:rsid w:val="002766B4"/>
    <w:rsid w:val="00277DFB"/>
    <w:rsid w:val="0028056D"/>
    <w:rsid w:val="00281F6E"/>
    <w:rsid w:val="002854C1"/>
    <w:rsid w:val="00286EE3"/>
    <w:rsid w:val="00295420"/>
    <w:rsid w:val="0029597F"/>
    <w:rsid w:val="002A08CE"/>
    <w:rsid w:val="002A1D70"/>
    <w:rsid w:val="002A783A"/>
    <w:rsid w:val="002A79E6"/>
    <w:rsid w:val="002B011E"/>
    <w:rsid w:val="002B5E27"/>
    <w:rsid w:val="002C1183"/>
    <w:rsid w:val="002C2D2F"/>
    <w:rsid w:val="002D2A3B"/>
    <w:rsid w:val="002D3E39"/>
    <w:rsid w:val="002D470B"/>
    <w:rsid w:val="002D58F1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74A0"/>
    <w:rsid w:val="0033770B"/>
    <w:rsid w:val="0034534C"/>
    <w:rsid w:val="00347544"/>
    <w:rsid w:val="00350807"/>
    <w:rsid w:val="00351DEC"/>
    <w:rsid w:val="00354C3D"/>
    <w:rsid w:val="00356DDD"/>
    <w:rsid w:val="003612AE"/>
    <w:rsid w:val="0036707C"/>
    <w:rsid w:val="00372EB7"/>
    <w:rsid w:val="003740DE"/>
    <w:rsid w:val="00374BAB"/>
    <w:rsid w:val="00377B1B"/>
    <w:rsid w:val="003852BB"/>
    <w:rsid w:val="00391193"/>
    <w:rsid w:val="0039457A"/>
    <w:rsid w:val="003958A9"/>
    <w:rsid w:val="00395BE9"/>
    <w:rsid w:val="0039752B"/>
    <w:rsid w:val="00397AF9"/>
    <w:rsid w:val="003A1994"/>
    <w:rsid w:val="003B1CF6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D26FC"/>
    <w:rsid w:val="003E02D1"/>
    <w:rsid w:val="003E48E2"/>
    <w:rsid w:val="003E6E4A"/>
    <w:rsid w:val="003F142A"/>
    <w:rsid w:val="003F204B"/>
    <w:rsid w:val="003F6AE3"/>
    <w:rsid w:val="003F782B"/>
    <w:rsid w:val="003F7E22"/>
    <w:rsid w:val="004042D3"/>
    <w:rsid w:val="00406740"/>
    <w:rsid w:val="00411D76"/>
    <w:rsid w:val="00412C90"/>
    <w:rsid w:val="0041510C"/>
    <w:rsid w:val="0041771A"/>
    <w:rsid w:val="00421B45"/>
    <w:rsid w:val="00423905"/>
    <w:rsid w:val="00427949"/>
    <w:rsid w:val="00432739"/>
    <w:rsid w:val="004330C7"/>
    <w:rsid w:val="00434111"/>
    <w:rsid w:val="004346F2"/>
    <w:rsid w:val="004364CE"/>
    <w:rsid w:val="00443F07"/>
    <w:rsid w:val="0044504E"/>
    <w:rsid w:val="00447FCB"/>
    <w:rsid w:val="00450EBC"/>
    <w:rsid w:val="00451B80"/>
    <w:rsid w:val="00452C3A"/>
    <w:rsid w:val="004558B2"/>
    <w:rsid w:val="00455C2B"/>
    <w:rsid w:val="00461174"/>
    <w:rsid w:val="00461749"/>
    <w:rsid w:val="00465328"/>
    <w:rsid w:val="004662C2"/>
    <w:rsid w:val="00467AAF"/>
    <w:rsid w:val="00467C9F"/>
    <w:rsid w:val="00467E1E"/>
    <w:rsid w:val="0047340E"/>
    <w:rsid w:val="00475723"/>
    <w:rsid w:val="00475B28"/>
    <w:rsid w:val="00481B3F"/>
    <w:rsid w:val="0048477B"/>
    <w:rsid w:val="0048590A"/>
    <w:rsid w:val="00486BE7"/>
    <w:rsid w:val="00493548"/>
    <w:rsid w:val="00493845"/>
    <w:rsid w:val="00496199"/>
    <w:rsid w:val="00497230"/>
    <w:rsid w:val="00497636"/>
    <w:rsid w:val="00497857"/>
    <w:rsid w:val="004A0A1A"/>
    <w:rsid w:val="004A5AEB"/>
    <w:rsid w:val="004A676B"/>
    <w:rsid w:val="004B0CD4"/>
    <w:rsid w:val="004B7804"/>
    <w:rsid w:val="004D1E21"/>
    <w:rsid w:val="004D4556"/>
    <w:rsid w:val="004D4A54"/>
    <w:rsid w:val="004F2014"/>
    <w:rsid w:val="004F37B0"/>
    <w:rsid w:val="004F67B2"/>
    <w:rsid w:val="004F752F"/>
    <w:rsid w:val="005021DE"/>
    <w:rsid w:val="005023A4"/>
    <w:rsid w:val="00506555"/>
    <w:rsid w:val="00507062"/>
    <w:rsid w:val="005109E7"/>
    <w:rsid w:val="00512843"/>
    <w:rsid w:val="00513864"/>
    <w:rsid w:val="0051744B"/>
    <w:rsid w:val="0051747C"/>
    <w:rsid w:val="00527A77"/>
    <w:rsid w:val="00535602"/>
    <w:rsid w:val="005361E4"/>
    <w:rsid w:val="00537278"/>
    <w:rsid w:val="00544614"/>
    <w:rsid w:val="00545E06"/>
    <w:rsid w:val="00546549"/>
    <w:rsid w:val="00550E14"/>
    <w:rsid w:val="0055206C"/>
    <w:rsid w:val="0055245E"/>
    <w:rsid w:val="00554457"/>
    <w:rsid w:val="00554F1C"/>
    <w:rsid w:val="00560529"/>
    <w:rsid w:val="00561C00"/>
    <w:rsid w:val="005623D5"/>
    <w:rsid w:val="00562B6F"/>
    <w:rsid w:val="00562C8C"/>
    <w:rsid w:val="0056392F"/>
    <w:rsid w:val="005655DA"/>
    <w:rsid w:val="00570F17"/>
    <w:rsid w:val="00571CED"/>
    <w:rsid w:val="00572C7B"/>
    <w:rsid w:val="00572FF5"/>
    <w:rsid w:val="00574410"/>
    <w:rsid w:val="005771CE"/>
    <w:rsid w:val="00577704"/>
    <w:rsid w:val="00577DB9"/>
    <w:rsid w:val="00583140"/>
    <w:rsid w:val="00594A56"/>
    <w:rsid w:val="00595AB5"/>
    <w:rsid w:val="00595F5B"/>
    <w:rsid w:val="00597242"/>
    <w:rsid w:val="005A078F"/>
    <w:rsid w:val="005A082E"/>
    <w:rsid w:val="005A4A31"/>
    <w:rsid w:val="005B043D"/>
    <w:rsid w:val="005B2B72"/>
    <w:rsid w:val="005B46B1"/>
    <w:rsid w:val="005B6CE8"/>
    <w:rsid w:val="005B71EC"/>
    <w:rsid w:val="005B722C"/>
    <w:rsid w:val="005C359A"/>
    <w:rsid w:val="005C418B"/>
    <w:rsid w:val="005C698F"/>
    <w:rsid w:val="005C6D09"/>
    <w:rsid w:val="005D2265"/>
    <w:rsid w:val="005D5A09"/>
    <w:rsid w:val="005D6C6F"/>
    <w:rsid w:val="005E10ED"/>
    <w:rsid w:val="005E6EDD"/>
    <w:rsid w:val="005E7B80"/>
    <w:rsid w:val="005F31D9"/>
    <w:rsid w:val="005F3F98"/>
    <w:rsid w:val="005F4FB3"/>
    <w:rsid w:val="005F5B42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0C0E"/>
    <w:rsid w:val="00631845"/>
    <w:rsid w:val="00633CC5"/>
    <w:rsid w:val="006347DD"/>
    <w:rsid w:val="00634EDB"/>
    <w:rsid w:val="006377AD"/>
    <w:rsid w:val="00643942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2F4D"/>
    <w:rsid w:val="00693FE6"/>
    <w:rsid w:val="006A1455"/>
    <w:rsid w:val="006A4BF4"/>
    <w:rsid w:val="006A4CBA"/>
    <w:rsid w:val="006B03A2"/>
    <w:rsid w:val="006B2C4E"/>
    <w:rsid w:val="006B7DE9"/>
    <w:rsid w:val="006C0E4A"/>
    <w:rsid w:val="006C2059"/>
    <w:rsid w:val="006C22A2"/>
    <w:rsid w:val="006C6AC0"/>
    <w:rsid w:val="006D2EDA"/>
    <w:rsid w:val="006D4BE9"/>
    <w:rsid w:val="006D4D81"/>
    <w:rsid w:val="006D570E"/>
    <w:rsid w:val="006D64B0"/>
    <w:rsid w:val="006E5680"/>
    <w:rsid w:val="006E5B17"/>
    <w:rsid w:val="006F1C72"/>
    <w:rsid w:val="006F26EF"/>
    <w:rsid w:val="0070008B"/>
    <w:rsid w:val="00700DE4"/>
    <w:rsid w:val="007058D3"/>
    <w:rsid w:val="00706764"/>
    <w:rsid w:val="0071169D"/>
    <w:rsid w:val="00711D8F"/>
    <w:rsid w:val="00717940"/>
    <w:rsid w:val="00724D8F"/>
    <w:rsid w:val="007251D8"/>
    <w:rsid w:val="00734A1D"/>
    <w:rsid w:val="00735154"/>
    <w:rsid w:val="00735CBF"/>
    <w:rsid w:val="00740AE0"/>
    <w:rsid w:val="00740CC1"/>
    <w:rsid w:val="00745228"/>
    <w:rsid w:val="00745AEC"/>
    <w:rsid w:val="00753D04"/>
    <w:rsid w:val="00754995"/>
    <w:rsid w:val="00754D73"/>
    <w:rsid w:val="00756901"/>
    <w:rsid w:val="0076047C"/>
    <w:rsid w:val="00760D16"/>
    <w:rsid w:val="007618E1"/>
    <w:rsid w:val="00762182"/>
    <w:rsid w:val="007664D5"/>
    <w:rsid w:val="00767DFE"/>
    <w:rsid w:val="0077208B"/>
    <w:rsid w:val="0077482D"/>
    <w:rsid w:val="00774B7C"/>
    <w:rsid w:val="00776685"/>
    <w:rsid w:val="007807DA"/>
    <w:rsid w:val="00783164"/>
    <w:rsid w:val="007866D5"/>
    <w:rsid w:val="007914BF"/>
    <w:rsid w:val="0079256A"/>
    <w:rsid w:val="00794CA4"/>
    <w:rsid w:val="00795F04"/>
    <w:rsid w:val="007963AD"/>
    <w:rsid w:val="00797C2B"/>
    <w:rsid w:val="007A213C"/>
    <w:rsid w:val="007A21BE"/>
    <w:rsid w:val="007A5733"/>
    <w:rsid w:val="007A7F24"/>
    <w:rsid w:val="007B63B5"/>
    <w:rsid w:val="007C3757"/>
    <w:rsid w:val="007D0C68"/>
    <w:rsid w:val="007D15C0"/>
    <w:rsid w:val="007D7977"/>
    <w:rsid w:val="007E7F2A"/>
    <w:rsid w:val="007F3572"/>
    <w:rsid w:val="007F7B1C"/>
    <w:rsid w:val="008000DB"/>
    <w:rsid w:val="00802247"/>
    <w:rsid w:val="00802347"/>
    <w:rsid w:val="00805C6B"/>
    <w:rsid w:val="00810AFF"/>
    <w:rsid w:val="008135B2"/>
    <w:rsid w:val="008137F1"/>
    <w:rsid w:val="00813C08"/>
    <w:rsid w:val="00815144"/>
    <w:rsid w:val="008207CD"/>
    <w:rsid w:val="008220C2"/>
    <w:rsid w:val="008256E1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71888"/>
    <w:rsid w:val="00874498"/>
    <w:rsid w:val="0088084D"/>
    <w:rsid w:val="00882609"/>
    <w:rsid w:val="00883265"/>
    <w:rsid w:val="00894457"/>
    <w:rsid w:val="0089707A"/>
    <w:rsid w:val="008A5874"/>
    <w:rsid w:val="008A7080"/>
    <w:rsid w:val="008A7600"/>
    <w:rsid w:val="008B2AEE"/>
    <w:rsid w:val="008B686B"/>
    <w:rsid w:val="008C29C0"/>
    <w:rsid w:val="008C66C2"/>
    <w:rsid w:val="008D2346"/>
    <w:rsid w:val="008D2FA2"/>
    <w:rsid w:val="008D3603"/>
    <w:rsid w:val="008D3E3A"/>
    <w:rsid w:val="008D582F"/>
    <w:rsid w:val="008D6750"/>
    <w:rsid w:val="008D7EC9"/>
    <w:rsid w:val="008E1E95"/>
    <w:rsid w:val="008E2D15"/>
    <w:rsid w:val="008E4169"/>
    <w:rsid w:val="008F17C4"/>
    <w:rsid w:val="008F25EA"/>
    <w:rsid w:val="008F3C1F"/>
    <w:rsid w:val="008F45BB"/>
    <w:rsid w:val="008F79A1"/>
    <w:rsid w:val="009003C6"/>
    <w:rsid w:val="009009F6"/>
    <w:rsid w:val="00900C91"/>
    <w:rsid w:val="00903C1F"/>
    <w:rsid w:val="0090632D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728D"/>
    <w:rsid w:val="009410A1"/>
    <w:rsid w:val="00942541"/>
    <w:rsid w:val="009428E4"/>
    <w:rsid w:val="00942FB6"/>
    <w:rsid w:val="00943296"/>
    <w:rsid w:val="00943F5E"/>
    <w:rsid w:val="00945791"/>
    <w:rsid w:val="00947329"/>
    <w:rsid w:val="00951FA1"/>
    <w:rsid w:val="0095553C"/>
    <w:rsid w:val="00955C31"/>
    <w:rsid w:val="00960226"/>
    <w:rsid w:val="00962C57"/>
    <w:rsid w:val="00963F7B"/>
    <w:rsid w:val="00964AF3"/>
    <w:rsid w:val="0096549A"/>
    <w:rsid w:val="0096692B"/>
    <w:rsid w:val="00967C82"/>
    <w:rsid w:val="00967DFB"/>
    <w:rsid w:val="0097175F"/>
    <w:rsid w:val="00971841"/>
    <w:rsid w:val="0097301B"/>
    <w:rsid w:val="00974789"/>
    <w:rsid w:val="00974E59"/>
    <w:rsid w:val="00974E60"/>
    <w:rsid w:val="00975AAA"/>
    <w:rsid w:val="009809C5"/>
    <w:rsid w:val="009822F4"/>
    <w:rsid w:val="00986C28"/>
    <w:rsid w:val="009921D4"/>
    <w:rsid w:val="009967F6"/>
    <w:rsid w:val="009A115A"/>
    <w:rsid w:val="009A2C59"/>
    <w:rsid w:val="009A7C26"/>
    <w:rsid w:val="009B4786"/>
    <w:rsid w:val="009B4EA9"/>
    <w:rsid w:val="009B6756"/>
    <w:rsid w:val="009B76A4"/>
    <w:rsid w:val="009C05D4"/>
    <w:rsid w:val="009C3050"/>
    <w:rsid w:val="009C4276"/>
    <w:rsid w:val="009C5E57"/>
    <w:rsid w:val="009C6BDE"/>
    <w:rsid w:val="009D3956"/>
    <w:rsid w:val="009E2A1B"/>
    <w:rsid w:val="009E384D"/>
    <w:rsid w:val="009E4C0D"/>
    <w:rsid w:val="009E4CA8"/>
    <w:rsid w:val="009E5C30"/>
    <w:rsid w:val="009E6E03"/>
    <w:rsid w:val="009F06D1"/>
    <w:rsid w:val="009F4A9B"/>
    <w:rsid w:val="009F7355"/>
    <w:rsid w:val="009F7DDF"/>
    <w:rsid w:val="00A006DC"/>
    <w:rsid w:val="00A01877"/>
    <w:rsid w:val="00A02121"/>
    <w:rsid w:val="00A035F8"/>
    <w:rsid w:val="00A04540"/>
    <w:rsid w:val="00A04F74"/>
    <w:rsid w:val="00A06CBC"/>
    <w:rsid w:val="00A10D16"/>
    <w:rsid w:val="00A15962"/>
    <w:rsid w:val="00A16614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0B2"/>
    <w:rsid w:val="00A66142"/>
    <w:rsid w:val="00A66225"/>
    <w:rsid w:val="00A66384"/>
    <w:rsid w:val="00A674FC"/>
    <w:rsid w:val="00A719A4"/>
    <w:rsid w:val="00A7320E"/>
    <w:rsid w:val="00A74383"/>
    <w:rsid w:val="00A75F89"/>
    <w:rsid w:val="00A769F1"/>
    <w:rsid w:val="00A77426"/>
    <w:rsid w:val="00A77572"/>
    <w:rsid w:val="00A77A47"/>
    <w:rsid w:val="00A80C19"/>
    <w:rsid w:val="00A86B30"/>
    <w:rsid w:val="00A9126F"/>
    <w:rsid w:val="00A91703"/>
    <w:rsid w:val="00A95722"/>
    <w:rsid w:val="00A9573B"/>
    <w:rsid w:val="00A963D4"/>
    <w:rsid w:val="00A96736"/>
    <w:rsid w:val="00AA1FAA"/>
    <w:rsid w:val="00AA68B3"/>
    <w:rsid w:val="00AB0215"/>
    <w:rsid w:val="00AB06B7"/>
    <w:rsid w:val="00AB1513"/>
    <w:rsid w:val="00AB3C4A"/>
    <w:rsid w:val="00AC0AC2"/>
    <w:rsid w:val="00AC2AF6"/>
    <w:rsid w:val="00AC363E"/>
    <w:rsid w:val="00AD106A"/>
    <w:rsid w:val="00AD7BCC"/>
    <w:rsid w:val="00AE10C7"/>
    <w:rsid w:val="00AE1700"/>
    <w:rsid w:val="00AE24A5"/>
    <w:rsid w:val="00AE33DE"/>
    <w:rsid w:val="00AE38C5"/>
    <w:rsid w:val="00AE5B5A"/>
    <w:rsid w:val="00AE6207"/>
    <w:rsid w:val="00AE6382"/>
    <w:rsid w:val="00AE648F"/>
    <w:rsid w:val="00AE66D9"/>
    <w:rsid w:val="00AE7E32"/>
    <w:rsid w:val="00AF189C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17FDD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471B2"/>
    <w:rsid w:val="00B474A7"/>
    <w:rsid w:val="00B50220"/>
    <w:rsid w:val="00B526BC"/>
    <w:rsid w:val="00B531E5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2408"/>
    <w:rsid w:val="00B94F7D"/>
    <w:rsid w:val="00B96848"/>
    <w:rsid w:val="00BA0FE6"/>
    <w:rsid w:val="00BA2261"/>
    <w:rsid w:val="00BB3C7E"/>
    <w:rsid w:val="00BB5715"/>
    <w:rsid w:val="00BC1FB1"/>
    <w:rsid w:val="00BC3207"/>
    <w:rsid w:val="00BC334D"/>
    <w:rsid w:val="00BC41DF"/>
    <w:rsid w:val="00BD5A76"/>
    <w:rsid w:val="00BD6C8E"/>
    <w:rsid w:val="00BE10EF"/>
    <w:rsid w:val="00BE1190"/>
    <w:rsid w:val="00BE211E"/>
    <w:rsid w:val="00BE3592"/>
    <w:rsid w:val="00BF0E02"/>
    <w:rsid w:val="00BF417A"/>
    <w:rsid w:val="00BF6526"/>
    <w:rsid w:val="00BF7BD0"/>
    <w:rsid w:val="00BF7C7B"/>
    <w:rsid w:val="00C0184B"/>
    <w:rsid w:val="00C020E4"/>
    <w:rsid w:val="00C02941"/>
    <w:rsid w:val="00C041CD"/>
    <w:rsid w:val="00C04548"/>
    <w:rsid w:val="00C0485D"/>
    <w:rsid w:val="00C0612F"/>
    <w:rsid w:val="00C061E5"/>
    <w:rsid w:val="00C11498"/>
    <w:rsid w:val="00C2134F"/>
    <w:rsid w:val="00C26963"/>
    <w:rsid w:val="00C275C2"/>
    <w:rsid w:val="00C278C2"/>
    <w:rsid w:val="00C32A0A"/>
    <w:rsid w:val="00C34B2D"/>
    <w:rsid w:val="00C366A2"/>
    <w:rsid w:val="00C36B2A"/>
    <w:rsid w:val="00C37C94"/>
    <w:rsid w:val="00C406C9"/>
    <w:rsid w:val="00C40ABE"/>
    <w:rsid w:val="00C4241E"/>
    <w:rsid w:val="00C4428A"/>
    <w:rsid w:val="00C45F69"/>
    <w:rsid w:val="00C4698D"/>
    <w:rsid w:val="00C51667"/>
    <w:rsid w:val="00C52F48"/>
    <w:rsid w:val="00C530AD"/>
    <w:rsid w:val="00C56072"/>
    <w:rsid w:val="00C62245"/>
    <w:rsid w:val="00C6405B"/>
    <w:rsid w:val="00C6642E"/>
    <w:rsid w:val="00C67DA4"/>
    <w:rsid w:val="00C706F1"/>
    <w:rsid w:val="00C71977"/>
    <w:rsid w:val="00C7683A"/>
    <w:rsid w:val="00C8014E"/>
    <w:rsid w:val="00C818F0"/>
    <w:rsid w:val="00C863EF"/>
    <w:rsid w:val="00C87360"/>
    <w:rsid w:val="00C917A1"/>
    <w:rsid w:val="00C95AB7"/>
    <w:rsid w:val="00CA41BB"/>
    <w:rsid w:val="00CA47BC"/>
    <w:rsid w:val="00CC007B"/>
    <w:rsid w:val="00CC02C7"/>
    <w:rsid w:val="00CC7D23"/>
    <w:rsid w:val="00CD1199"/>
    <w:rsid w:val="00CD4BA1"/>
    <w:rsid w:val="00CD5B63"/>
    <w:rsid w:val="00CD7069"/>
    <w:rsid w:val="00CE19E7"/>
    <w:rsid w:val="00CE21E4"/>
    <w:rsid w:val="00CE3402"/>
    <w:rsid w:val="00CE38E9"/>
    <w:rsid w:val="00CE6009"/>
    <w:rsid w:val="00CF0510"/>
    <w:rsid w:val="00CF549E"/>
    <w:rsid w:val="00CF5C5D"/>
    <w:rsid w:val="00CF679B"/>
    <w:rsid w:val="00CF799A"/>
    <w:rsid w:val="00D01D49"/>
    <w:rsid w:val="00D11BC9"/>
    <w:rsid w:val="00D1262A"/>
    <w:rsid w:val="00D14DF9"/>
    <w:rsid w:val="00D16B6A"/>
    <w:rsid w:val="00D23348"/>
    <w:rsid w:val="00D23854"/>
    <w:rsid w:val="00D25673"/>
    <w:rsid w:val="00D25E5A"/>
    <w:rsid w:val="00D2755C"/>
    <w:rsid w:val="00D31892"/>
    <w:rsid w:val="00D41A92"/>
    <w:rsid w:val="00D4631B"/>
    <w:rsid w:val="00D466AF"/>
    <w:rsid w:val="00D47E88"/>
    <w:rsid w:val="00D5666B"/>
    <w:rsid w:val="00D57139"/>
    <w:rsid w:val="00D6239C"/>
    <w:rsid w:val="00D637E3"/>
    <w:rsid w:val="00D64F64"/>
    <w:rsid w:val="00D650E0"/>
    <w:rsid w:val="00D80085"/>
    <w:rsid w:val="00D8553D"/>
    <w:rsid w:val="00D856D9"/>
    <w:rsid w:val="00D85A02"/>
    <w:rsid w:val="00D874C5"/>
    <w:rsid w:val="00D97814"/>
    <w:rsid w:val="00DA3037"/>
    <w:rsid w:val="00DA331F"/>
    <w:rsid w:val="00DA6DB3"/>
    <w:rsid w:val="00DA70E0"/>
    <w:rsid w:val="00DB0534"/>
    <w:rsid w:val="00DB1601"/>
    <w:rsid w:val="00DB7186"/>
    <w:rsid w:val="00DC1DC7"/>
    <w:rsid w:val="00DC246B"/>
    <w:rsid w:val="00DC5704"/>
    <w:rsid w:val="00DD1A7D"/>
    <w:rsid w:val="00DD3452"/>
    <w:rsid w:val="00DD4D10"/>
    <w:rsid w:val="00DE2578"/>
    <w:rsid w:val="00DE2A50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3C02"/>
    <w:rsid w:val="00E1613F"/>
    <w:rsid w:val="00E210A5"/>
    <w:rsid w:val="00E26DC1"/>
    <w:rsid w:val="00E35A6D"/>
    <w:rsid w:val="00E36365"/>
    <w:rsid w:val="00E375FA"/>
    <w:rsid w:val="00E4168A"/>
    <w:rsid w:val="00E41E70"/>
    <w:rsid w:val="00E45CFE"/>
    <w:rsid w:val="00E4700A"/>
    <w:rsid w:val="00E51807"/>
    <w:rsid w:val="00E53F68"/>
    <w:rsid w:val="00E545CD"/>
    <w:rsid w:val="00E61647"/>
    <w:rsid w:val="00E62248"/>
    <w:rsid w:val="00E629DE"/>
    <w:rsid w:val="00E6379E"/>
    <w:rsid w:val="00E65A69"/>
    <w:rsid w:val="00E7057A"/>
    <w:rsid w:val="00E7143F"/>
    <w:rsid w:val="00E729D8"/>
    <w:rsid w:val="00E73F56"/>
    <w:rsid w:val="00E810FC"/>
    <w:rsid w:val="00E90152"/>
    <w:rsid w:val="00E911EC"/>
    <w:rsid w:val="00E918A9"/>
    <w:rsid w:val="00E9449D"/>
    <w:rsid w:val="00E96424"/>
    <w:rsid w:val="00EA09B4"/>
    <w:rsid w:val="00EA7946"/>
    <w:rsid w:val="00EB0A3D"/>
    <w:rsid w:val="00EB265A"/>
    <w:rsid w:val="00EB3642"/>
    <w:rsid w:val="00EB3DCD"/>
    <w:rsid w:val="00EB4FD6"/>
    <w:rsid w:val="00EC14C3"/>
    <w:rsid w:val="00EC619C"/>
    <w:rsid w:val="00ED23F5"/>
    <w:rsid w:val="00ED51BD"/>
    <w:rsid w:val="00EE2680"/>
    <w:rsid w:val="00EE7F67"/>
    <w:rsid w:val="00EF37C3"/>
    <w:rsid w:val="00EF5EDC"/>
    <w:rsid w:val="00EF6A85"/>
    <w:rsid w:val="00F036BE"/>
    <w:rsid w:val="00F118F4"/>
    <w:rsid w:val="00F15324"/>
    <w:rsid w:val="00F23B59"/>
    <w:rsid w:val="00F25E55"/>
    <w:rsid w:val="00F37266"/>
    <w:rsid w:val="00F372EC"/>
    <w:rsid w:val="00F3775E"/>
    <w:rsid w:val="00F4490F"/>
    <w:rsid w:val="00F4516F"/>
    <w:rsid w:val="00F45B2A"/>
    <w:rsid w:val="00F46D06"/>
    <w:rsid w:val="00F52537"/>
    <w:rsid w:val="00F568D5"/>
    <w:rsid w:val="00F62409"/>
    <w:rsid w:val="00F66173"/>
    <w:rsid w:val="00F6693D"/>
    <w:rsid w:val="00F676D2"/>
    <w:rsid w:val="00F71B76"/>
    <w:rsid w:val="00F71BB7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064A"/>
    <w:rsid w:val="00FC2F14"/>
    <w:rsid w:val="00FC347B"/>
    <w:rsid w:val="00FC37F8"/>
    <w:rsid w:val="00FC3EFE"/>
    <w:rsid w:val="00FC4EE0"/>
    <w:rsid w:val="00FD3C64"/>
    <w:rsid w:val="00FD437A"/>
    <w:rsid w:val="00FD55FF"/>
    <w:rsid w:val="00FD5EF5"/>
    <w:rsid w:val="00FE004C"/>
    <w:rsid w:val="00FE2217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  <w:style w:type="character" w:styleId="afc">
    <w:name w:val="Intense Emphasis"/>
    <w:basedOn w:val="a1"/>
    <w:uiPriority w:val="21"/>
    <w:qFormat/>
    <w:rsid w:val="00052682"/>
    <w:rPr>
      <w:b/>
      <w:bCs/>
      <w:i/>
      <w:iCs/>
      <w:color w:val="4F81BD" w:themeColor="accent1"/>
    </w:rPr>
  </w:style>
  <w:style w:type="paragraph" w:styleId="afd">
    <w:name w:val="No Spacing"/>
    <w:uiPriority w:val="1"/>
    <w:qFormat/>
    <w:rsid w:val="00052682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526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C041CD"/>
    <w:rPr>
      <w:rFonts w:eastAsia="SimSu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5B6C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5B6C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  <w:style w:type="character" w:styleId="afc">
    <w:name w:val="Intense Emphasis"/>
    <w:basedOn w:val="a1"/>
    <w:uiPriority w:val="21"/>
    <w:qFormat/>
    <w:rsid w:val="00052682"/>
    <w:rPr>
      <w:b/>
      <w:bCs/>
      <w:i/>
      <w:iCs/>
      <w:color w:val="4F81BD" w:themeColor="accent1"/>
    </w:rPr>
  </w:style>
  <w:style w:type="paragraph" w:styleId="afd">
    <w:name w:val="No Spacing"/>
    <w:uiPriority w:val="1"/>
    <w:qFormat/>
    <w:rsid w:val="00052682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5268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C041CD"/>
    <w:rPr>
      <w:rFonts w:eastAsia="SimSu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15782-3F59-493E-95BD-95B5D7B9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2</TotalTime>
  <Pages>4</Pages>
  <Words>1117</Words>
  <Characters>7693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Manager</cp:lastModifiedBy>
  <cp:revision>6</cp:revision>
  <cp:lastPrinted>2016-05-10T12:12:00Z</cp:lastPrinted>
  <dcterms:created xsi:type="dcterms:W3CDTF">2017-09-08T13:54:00Z</dcterms:created>
  <dcterms:modified xsi:type="dcterms:W3CDTF">2017-09-08T14:06:00Z</dcterms:modified>
</cp:coreProperties>
</file>