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7E43" w14:textId="77777777" w:rsidR="004219CA" w:rsidRPr="00D1542B" w:rsidRDefault="004219CA" w:rsidP="00117A61">
      <w:pPr>
        <w:jc w:val="center"/>
        <w:rPr>
          <w:rFonts w:asciiTheme="majorHAnsi" w:hAnsiTheme="majorHAnsi"/>
          <w:lang w:val="ru-RU"/>
        </w:rPr>
      </w:pPr>
    </w:p>
    <w:p w14:paraId="1572BB1E" w14:textId="77777777" w:rsidR="009407BB" w:rsidRPr="00D1542B" w:rsidRDefault="009407BB" w:rsidP="00117A61">
      <w:pPr>
        <w:jc w:val="center"/>
        <w:rPr>
          <w:rFonts w:asciiTheme="majorHAnsi" w:hAnsiTheme="majorHAnsi"/>
          <w:b/>
          <w:lang w:val="ru-RU"/>
        </w:rPr>
      </w:pPr>
      <w:r w:rsidRPr="00D1542B">
        <w:rPr>
          <w:rFonts w:asciiTheme="majorHAnsi" w:hAnsiTheme="majorHAnsi"/>
          <w:b/>
          <w:caps/>
          <w:lang w:val="ru-RU"/>
        </w:rPr>
        <w:t xml:space="preserve">Техническое задание для независимого контрактора </w:t>
      </w:r>
    </w:p>
    <w:p w14:paraId="6D811F59" w14:textId="6DCA811F" w:rsidR="005F2E73" w:rsidRPr="00D1542B" w:rsidRDefault="009407BB" w:rsidP="005F2E73">
      <w:pPr>
        <w:spacing w:line="240" w:lineRule="auto"/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 xml:space="preserve">Организация/Название проекта: </w:t>
      </w:r>
      <w:r w:rsidR="005F2E73" w:rsidRPr="00D1542B">
        <w:rPr>
          <w:rFonts w:asciiTheme="majorHAnsi" w:eastAsia="Cambria" w:hAnsiTheme="majorHAnsi" w:cs="Cambria"/>
          <w:highlight w:val="white"/>
          <w:lang w:val="ru-RU"/>
        </w:rPr>
        <w:t>Международная благотворительная орг</w:t>
      </w:r>
      <w:r w:rsidR="00143AAF" w:rsidRPr="00D1542B">
        <w:rPr>
          <w:rFonts w:asciiTheme="majorHAnsi" w:eastAsia="Cambria" w:hAnsiTheme="majorHAnsi" w:cs="Cambria"/>
          <w:highlight w:val="white"/>
          <w:lang w:val="ru-RU"/>
        </w:rPr>
        <w:t xml:space="preserve">анизация «Восточноевропейское и </w:t>
      </w:r>
      <w:r w:rsidR="005F2E73" w:rsidRPr="00D1542B">
        <w:rPr>
          <w:rFonts w:asciiTheme="majorHAnsi" w:eastAsia="Cambria" w:hAnsiTheme="majorHAnsi" w:cs="Cambria"/>
          <w:highlight w:val="white"/>
          <w:lang w:val="ru-RU"/>
        </w:rPr>
        <w:t xml:space="preserve">Центральноазиатское Объединение людей, живущих с ВИЧ» (ВЦО ЛЖВ). </w:t>
      </w:r>
    </w:p>
    <w:p w14:paraId="0D9C950B" w14:textId="7A55FEA9" w:rsidR="00287E70" w:rsidRPr="00D1542B" w:rsidRDefault="009407BB" w:rsidP="009407BB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 xml:space="preserve">Описание </w:t>
      </w:r>
      <w:r w:rsidR="00FF18A7" w:rsidRPr="00D1542B">
        <w:rPr>
          <w:rFonts w:asciiTheme="majorHAnsi" w:hAnsiTheme="majorHAnsi"/>
          <w:b/>
          <w:lang w:val="ru-RU"/>
        </w:rPr>
        <w:t>задания</w:t>
      </w:r>
      <w:r w:rsidRPr="00D1542B">
        <w:rPr>
          <w:rFonts w:asciiTheme="majorHAnsi" w:hAnsiTheme="majorHAnsi"/>
          <w:b/>
          <w:lang w:val="ru-RU"/>
        </w:rPr>
        <w:t xml:space="preserve"> / Название должности</w:t>
      </w:r>
      <w:r w:rsidRPr="00D1542B">
        <w:rPr>
          <w:rFonts w:asciiTheme="majorHAnsi" w:hAnsiTheme="majorHAnsi"/>
          <w:lang w:val="ru-RU"/>
        </w:rPr>
        <w:t xml:space="preserve">: </w:t>
      </w:r>
      <w:r w:rsidRPr="00D1542B">
        <w:rPr>
          <w:rFonts w:asciiTheme="majorHAnsi" w:eastAsia="MS Mincho" w:hAnsiTheme="majorHAnsi" w:cs="Arial"/>
          <w:lang w:val="ru-RU"/>
        </w:rPr>
        <w:t>Консультант</w:t>
      </w:r>
      <w:r w:rsidR="00CD4B72" w:rsidRPr="00D1542B">
        <w:rPr>
          <w:rFonts w:asciiTheme="majorHAnsi" w:eastAsia="MS Mincho" w:hAnsiTheme="majorHAnsi" w:cs="Arial"/>
          <w:lang w:val="ru-RU"/>
        </w:rPr>
        <w:t xml:space="preserve"> по разработке системы мониторинга и оценки  </w:t>
      </w:r>
      <w:r w:rsidR="00D80174">
        <w:rPr>
          <w:rFonts w:asciiTheme="majorHAnsi" w:eastAsia="MS Mincho" w:hAnsiTheme="majorHAnsi" w:cs="Arial"/>
          <w:lang w:val="ru-RU"/>
        </w:rPr>
        <w:t>организации</w:t>
      </w:r>
      <w:bookmarkStart w:id="0" w:name="_GoBack"/>
      <w:bookmarkEnd w:id="0"/>
    </w:p>
    <w:p w14:paraId="4B0E7647" w14:textId="77777777" w:rsidR="009407BB" w:rsidRPr="00D1542B" w:rsidRDefault="009407BB" w:rsidP="009407BB">
      <w:pPr>
        <w:jc w:val="both"/>
        <w:rPr>
          <w:rStyle w:val="Style1"/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>Страна / Место работы</w:t>
      </w:r>
      <w:r w:rsidR="00CD4B72" w:rsidRPr="00D1542B">
        <w:rPr>
          <w:rFonts w:asciiTheme="majorHAnsi" w:hAnsiTheme="majorHAnsi"/>
          <w:lang w:val="ru-RU"/>
        </w:rPr>
        <w:t>:   г. Киев, Украина</w:t>
      </w:r>
    </w:p>
    <w:p w14:paraId="04DC4CE0" w14:textId="55EDBC8B" w:rsidR="009407BB" w:rsidRPr="00D1542B" w:rsidRDefault="009407BB" w:rsidP="009407BB">
      <w:pPr>
        <w:jc w:val="both"/>
        <w:rPr>
          <w:rStyle w:val="Style1"/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>Ожидаемые места поездок (если применимо)</w:t>
      </w:r>
      <w:r w:rsidR="0046066D" w:rsidRPr="00D1542B">
        <w:rPr>
          <w:rFonts w:asciiTheme="majorHAnsi" w:hAnsiTheme="majorHAnsi"/>
          <w:lang w:val="ru-RU"/>
        </w:rPr>
        <w:t xml:space="preserve">: </w:t>
      </w:r>
      <w:r w:rsidR="004F4A4E">
        <w:rPr>
          <w:rFonts w:asciiTheme="majorHAnsi" w:hAnsiTheme="majorHAnsi"/>
          <w:lang w:val="ru-RU"/>
        </w:rPr>
        <w:t xml:space="preserve"> не планируются </w:t>
      </w:r>
    </w:p>
    <w:p w14:paraId="127DE101" w14:textId="168BBF92" w:rsidR="009407BB" w:rsidRPr="00D1542B" w:rsidRDefault="00FF18A7" w:rsidP="00B03DEE">
      <w:pPr>
        <w:tabs>
          <w:tab w:val="left" w:pos="5430"/>
        </w:tabs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>Дата начала выполнения задания</w:t>
      </w:r>
      <w:r w:rsidR="009407BB" w:rsidRPr="00D1542B">
        <w:rPr>
          <w:rFonts w:asciiTheme="majorHAnsi" w:hAnsiTheme="majorHAnsi"/>
          <w:lang w:val="ru-RU"/>
        </w:rPr>
        <w:t>:</w:t>
      </w:r>
      <w:r w:rsidR="000E5A06" w:rsidRPr="00D1542B">
        <w:rPr>
          <w:rFonts w:asciiTheme="majorHAnsi" w:hAnsiTheme="majorHAnsi"/>
          <w:lang w:val="ru-RU"/>
        </w:rPr>
        <w:t xml:space="preserve">  </w:t>
      </w:r>
      <w:r w:rsidR="000E5A06" w:rsidRPr="00D1542B">
        <w:rPr>
          <w:rFonts w:asciiTheme="majorHAnsi" w:hAnsiTheme="majorHAnsi"/>
          <w:b/>
          <w:lang w:val="ru-RU"/>
        </w:rPr>
        <w:t>1</w:t>
      </w:r>
      <w:r w:rsidR="00DC1971" w:rsidRPr="00D1542B">
        <w:rPr>
          <w:rFonts w:asciiTheme="majorHAnsi" w:hAnsiTheme="majorHAnsi"/>
          <w:b/>
          <w:lang w:val="ru-RU"/>
        </w:rPr>
        <w:t>1</w:t>
      </w:r>
      <w:r w:rsidR="000E5A06" w:rsidRPr="00D1542B">
        <w:rPr>
          <w:rFonts w:asciiTheme="majorHAnsi" w:hAnsiTheme="majorHAnsi"/>
          <w:b/>
          <w:lang w:val="ru-RU"/>
        </w:rPr>
        <w:t xml:space="preserve"> января</w:t>
      </w:r>
      <w:r w:rsidR="00CD4B72" w:rsidRPr="00D1542B">
        <w:rPr>
          <w:rFonts w:asciiTheme="majorHAnsi" w:hAnsiTheme="majorHAnsi"/>
          <w:b/>
          <w:lang w:val="ru-RU"/>
        </w:rPr>
        <w:t xml:space="preserve"> 2016 год</w:t>
      </w:r>
      <w:r w:rsidR="00B03DEE" w:rsidRPr="00D1542B">
        <w:rPr>
          <w:rFonts w:asciiTheme="majorHAnsi" w:hAnsiTheme="majorHAnsi"/>
          <w:b/>
          <w:lang w:val="ru-RU"/>
        </w:rPr>
        <w:tab/>
      </w:r>
    </w:p>
    <w:p w14:paraId="022D9C9D" w14:textId="0D9D021B" w:rsidR="00271352" w:rsidRPr="00D1542B" w:rsidRDefault="00D84234" w:rsidP="009407BB">
      <w:pPr>
        <w:jc w:val="both"/>
        <w:rPr>
          <w:rStyle w:val="Style1"/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 xml:space="preserve">Продолжительность </w:t>
      </w:r>
      <w:r w:rsidR="00FF18A7" w:rsidRPr="00D1542B">
        <w:rPr>
          <w:rFonts w:asciiTheme="majorHAnsi" w:hAnsiTheme="majorHAnsi"/>
          <w:b/>
          <w:lang w:val="ru-RU"/>
        </w:rPr>
        <w:t>выполнения задания</w:t>
      </w:r>
      <w:r w:rsidRPr="00D1542B">
        <w:rPr>
          <w:rFonts w:asciiTheme="majorHAnsi" w:hAnsiTheme="majorHAnsi"/>
          <w:b/>
          <w:lang w:val="ru-RU"/>
        </w:rPr>
        <w:t xml:space="preserve"> / или дата окончания (если это применимо)</w:t>
      </w:r>
      <w:r w:rsidR="009407BB" w:rsidRPr="00D1542B">
        <w:rPr>
          <w:rFonts w:asciiTheme="majorHAnsi" w:hAnsiTheme="majorHAnsi"/>
          <w:lang w:val="ru-RU"/>
        </w:rPr>
        <w:t>:</w:t>
      </w:r>
      <w:r w:rsidR="009407BB" w:rsidRPr="00D1542B">
        <w:rPr>
          <w:rStyle w:val="Style1"/>
          <w:rFonts w:asciiTheme="majorHAnsi" w:hAnsiTheme="majorHAnsi"/>
          <w:lang w:val="ru-RU"/>
        </w:rPr>
        <w:t xml:space="preserve"> </w:t>
      </w:r>
      <w:r w:rsidR="00CD4B72" w:rsidRPr="00D1542B">
        <w:rPr>
          <w:rStyle w:val="Style1"/>
          <w:rFonts w:asciiTheme="majorHAnsi" w:hAnsiTheme="majorHAnsi"/>
          <w:lang w:val="ru-RU"/>
        </w:rPr>
        <w:t xml:space="preserve"> </w:t>
      </w:r>
      <w:r w:rsidR="00DC1971" w:rsidRPr="00331245">
        <w:rPr>
          <w:rStyle w:val="Style1"/>
          <w:rFonts w:asciiTheme="majorHAnsi" w:hAnsiTheme="majorHAnsi"/>
          <w:lang w:val="ru-RU"/>
        </w:rPr>
        <w:t>31 мая</w:t>
      </w:r>
      <w:r w:rsidR="000E5A06" w:rsidRPr="00331245">
        <w:rPr>
          <w:rStyle w:val="Style1"/>
          <w:rFonts w:asciiTheme="majorHAnsi" w:hAnsiTheme="majorHAnsi"/>
          <w:lang w:val="ru-RU"/>
        </w:rPr>
        <w:t xml:space="preserve"> 2016</w:t>
      </w:r>
      <w:r w:rsidR="000E5A06" w:rsidRPr="00D1542B">
        <w:rPr>
          <w:rStyle w:val="Style1"/>
          <w:rFonts w:asciiTheme="majorHAnsi" w:hAnsiTheme="majorHAnsi"/>
          <w:lang w:val="ru-RU"/>
        </w:rPr>
        <w:t xml:space="preserve"> года</w:t>
      </w:r>
    </w:p>
    <w:p w14:paraId="2ADDDDD2" w14:textId="77777777" w:rsidR="009407BB" w:rsidRPr="00D1542B" w:rsidRDefault="00D84234" w:rsidP="009407BB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b/>
          <w:lang w:val="ru-RU"/>
        </w:rPr>
        <w:t>Имя и должность супервизора</w:t>
      </w:r>
      <w:r w:rsidR="009407BB" w:rsidRPr="00D1542B">
        <w:rPr>
          <w:rFonts w:asciiTheme="majorHAnsi" w:hAnsiTheme="majorHAnsi"/>
          <w:lang w:val="ru-RU"/>
        </w:rPr>
        <w:t xml:space="preserve">: </w:t>
      </w:r>
      <w:r w:rsidR="00457239" w:rsidRPr="00D1542B">
        <w:rPr>
          <w:rFonts w:asciiTheme="majorHAnsi" w:hAnsiTheme="majorHAnsi"/>
          <w:lang w:val="ru-RU"/>
        </w:rPr>
        <w:t xml:space="preserve"> Оксана </w:t>
      </w:r>
      <w:proofErr w:type="spellStart"/>
      <w:r w:rsidR="00457239" w:rsidRPr="00D1542B">
        <w:rPr>
          <w:rFonts w:asciiTheme="majorHAnsi" w:hAnsiTheme="majorHAnsi"/>
          <w:lang w:val="ru-RU"/>
        </w:rPr>
        <w:t>Жуленева</w:t>
      </w:r>
      <w:proofErr w:type="spellEnd"/>
      <w:r w:rsidR="00457239" w:rsidRPr="00D1542B">
        <w:rPr>
          <w:rFonts w:asciiTheme="majorHAnsi" w:hAnsiTheme="majorHAnsi"/>
          <w:lang w:val="ru-RU"/>
        </w:rPr>
        <w:t xml:space="preserve">, специалист по мониторингу и оценки </w:t>
      </w:r>
      <w:r w:rsidR="00457239" w:rsidRPr="00D1542B">
        <w:rPr>
          <w:rFonts w:asciiTheme="majorHAnsi" w:eastAsia="Cambria" w:hAnsiTheme="majorHAnsi" w:cs="Cambria"/>
          <w:highlight w:val="white"/>
          <w:lang w:val="ru-RU"/>
        </w:rPr>
        <w:t>ВЦО ЛЖВ</w:t>
      </w:r>
    </w:p>
    <w:p w14:paraId="64125C6A" w14:textId="123C0355" w:rsidR="00D51CFE" w:rsidRPr="002B7B01" w:rsidRDefault="00D84234" w:rsidP="00D51CFE">
      <w:pPr>
        <w:pStyle w:val="1"/>
        <w:numPr>
          <w:ilvl w:val="0"/>
          <w:numId w:val="8"/>
        </w:numPr>
        <w:jc w:val="left"/>
        <w:rPr>
          <w:rFonts w:asciiTheme="majorHAnsi" w:hAnsiTheme="majorHAnsi"/>
          <w:b/>
          <w:caps/>
          <w:sz w:val="22"/>
          <w:szCs w:val="22"/>
          <w:u w:val="none"/>
          <w:lang w:val="ru-RU"/>
        </w:rPr>
      </w:pPr>
      <w:r w:rsidRPr="00D1542B">
        <w:rPr>
          <w:rFonts w:asciiTheme="majorHAnsi" w:hAnsiTheme="majorHAnsi"/>
          <w:b/>
          <w:caps/>
          <w:sz w:val="22"/>
          <w:szCs w:val="22"/>
          <w:u w:val="none"/>
          <w:lang w:val="ru-RU"/>
        </w:rPr>
        <w:t>ВВЕДЕНИЕ</w:t>
      </w:r>
    </w:p>
    <w:p w14:paraId="2F7034F0" w14:textId="77777777" w:rsidR="009407BB" w:rsidRPr="00D1542B" w:rsidRDefault="009407BB" w:rsidP="009407BB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а) ИНФОРМАЦИЯ ОБ ОРГАНИЗАЦИИ</w:t>
      </w:r>
    </w:p>
    <w:p w14:paraId="638A2786" w14:textId="1C66FCE3" w:rsidR="00914F41" w:rsidRPr="00D1542B" w:rsidRDefault="00914F41" w:rsidP="00914F41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 xml:space="preserve">Международная благотворительная организация «Восточноевропейское и Центральноазиатское Объединение людей, живущих с ВИЧ» (ВЦО ЛЖВ) создана в 2005 году и официально зарегистрирована в 2007 году. </w:t>
      </w:r>
    </w:p>
    <w:p w14:paraId="461B2342" w14:textId="6064F5DD" w:rsidR="00914F41" w:rsidRPr="00D1542B" w:rsidRDefault="00914F41" w:rsidP="00914F41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ВЦО ЛЖВ является региональной партнёрской организацией, основанной ЛЖВ для ЛЖВ! Мы — «сеть сетей», которая о</w:t>
      </w:r>
      <w:r w:rsidR="002B7B01">
        <w:rPr>
          <w:rFonts w:asciiTheme="majorHAnsi" w:hAnsiTheme="majorHAnsi"/>
          <w:lang w:val="ru-RU"/>
        </w:rPr>
        <w:t xml:space="preserve">бъединяет сообщество ЛЖВ из 16 </w:t>
      </w:r>
      <w:r w:rsidRPr="00D1542B">
        <w:rPr>
          <w:rFonts w:asciiTheme="majorHAnsi" w:hAnsiTheme="majorHAnsi"/>
          <w:lang w:val="ru-RU"/>
        </w:rPr>
        <w:t>стран Восточной Европы и Центральной Азии (ВЕЦА) для повышения его влияния на расширение доступа к антиретровирусному (АРВ) лечению через использование действенных региональных и международных инструментов, чтобы обеспечить соблюдение права на получение полноценного доступа к лечению всех людей, живущих с ВИЧ, в регионе ВЕЦА, на получение полноценного доступа к лечению</w:t>
      </w:r>
      <w:r w:rsidR="004F4A4E">
        <w:rPr>
          <w:rFonts w:asciiTheme="majorHAnsi" w:hAnsiTheme="majorHAnsi"/>
          <w:lang w:val="ru-RU"/>
        </w:rPr>
        <w:t xml:space="preserve"> ВИЧ-инфекции</w:t>
      </w:r>
      <w:r w:rsidRPr="00D1542B">
        <w:rPr>
          <w:rFonts w:asciiTheme="majorHAnsi" w:hAnsiTheme="majorHAnsi"/>
          <w:lang w:val="ru-RU"/>
        </w:rPr>
        <w:t>.</w:t>
      </w:r>
    </w:p>
    <w:p w14:paraId="7837740C" w14:textId="1A24842E" w:rsidR="00914F41" w:rsidRPr="00D1542B" w:rsidRDefault="00914F41" w:rsidP="00914F41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Секретариат ВЦО ЛЖВ находится в Киеве, Украина.</w:t>
      </w:r>
    </w:p>
    <w:p w14:paraId="64514438" w14:textId="77777777" w:rsidR="002911E8" w:rsidRPr="00D1542B" w:rsidRDefault="009407BB" w:rsidP="00017C6F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 xml:space="preserve">б) ИНФОРМАЦИЯ о ПРОЕКТЕ / ИНИЦИАТИВЕ </w:t>
      </w:r>
    </w:p>
    <w:p w14:paraId="0F03BC6B" w14:textId="1C391753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 xml:space="preserve">Региональный проект «Партнерство ради равного доступа к услугам в связи с ВИЧ-инфекцией» разработан </w:t>
      </w:r>
      <w:r w:rsidR="004F4A4E">
        <w:rPr>
          <w:rFonts w:ascii="Calibri" w:hAnsi="Calibri" w:cs="Calibri"/>
          <w:lang w:val="ru-RU"/>
        </w:rPr>
        <w:t xml:space="preserve">  </w:t>
      </w:r>
      <w:r w:rsidRPr="00D1542B">
        <w:rPr>
          <w:rFonts w:ascii="Calibri" w:hAnsi="Calibri" w:cs="Calibri"/>
          <w:lang w:val="ru-RU"/>
        </w:rPr>
        <w:t>ВЦО ЛЖВ в партнерстве с Евразийской сетью снижения вреда (ЕССВ) при технической поддержке Всемирной организации здравоохранения (ВОЗ) и Объединённой программы Организации Объединённых Наций по ВИЧ/СПИДу (ЮНЭЙДС), а также обсуждался в ходе ряда региональных консультаций и был поддержан широким кругом заинтересованных сторон.  Региональный проект был одобрен в рамках Новой модели финансирования Глобального фонда для борьбы со СПИДом, туберкулезом и малярией (ГФ СТМ) глобальный фонд) и начал свою реализацию в ноябре 2015 года.</w:t>
      </w:r>
    </w:p>
    <w:p w14:paraId="1657CDF6" w14:textId="0EA2FC4C" w:rsidR="00B6714D" w:rsidRPr="00D1542B" w:rsidRDefault="00B6714D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lastRenderedPageBreak/>
        <w:t>Основная деятельность организации  в период с 2015 по 2018 нап</w:t>
      </w:r>
      <w:r w:rsidR="002B7B01">
        <w:rPr>
          <w:rFonts w:ascii="Calibri" w:hAnsi="Calibri" w:cs="Calibri"/>
          <w:lang w:val="ru-RU"/>
        </w:rPr>
        <w:t xml:space="preserve">равлена на </w:t>
      </w:r>
      <w:r w:rsidRPr="00D1542B">
        <w:rPr>
          <w:rFonts w:ascii="Calibri" w:hAnsi="Calibri" w:cs="Calibri"/>
          <w:lang w:val="ru-RU"/>
        </w:rPr>
        <w:t>реализацию проекта  «Партнерство ради равного доступа к услугам в связи с ВИЧ-инфекцией».</w:t>
      </w:r>
    </w:p>
    <w:p w14:paraId="1D6016BC" w14:textId="77777777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>Проект «Партнерство ради равного доступа к услугам в связи с ВИЧ-инфекцией» рассматривает два наиболее актуальных вопроса, затрагивающих ЛЖВ в регионе ВЕЦА:</w:t>
      </w:r>
    </w:p>
    <w:p w14:paraId="0A54F72D" w14:textId="77777777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>1) выпадение ЛЖВ на этапах каскада лечения ВИЧ-инфекции, что приводит к позднему началу АРВ-лечения у ЛЖВ, особенно среди основных затронутых групп населения, и высокому уровню смертности от СПИДа при наличии АРТ;</w:t>
      </w:r>
    </w:p>
    <w:p w14:paraId="789B3AC2" w14:textId="77777777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>2) отсутствие стратегических инвестиций и устойчивых планов перехода на внутренние источники финансирования доступа к континууму услуг от выявления до лечения ВИЧ, что препятствует доступу к непрерывному оказанию помощи в связи с ВИЧ-инфекцией.</w:t>
      </w:r>
    </w:p>
    <w:p w14:paraId="762A1444" w14:textId="77777777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>Целью регионального проекта является повышение эффективности, доступности и устойчивости программ лечения ВИЧ-инфекции через содействие обеспечению непрерывной помощи при ВИЧ-инфекции для ЛЖВ с особым фокусом на ОЗГН в регионе ВЕЦА.</w:t>
      </w:r>
    </w:p>
    <w:p w14:paraId="47587534" w14:textId="53B4366D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 xml:space="preserve">Цель проекта предполагается достичь путем сочетания мероприятий на региональном и национальном уровнях; и укрепления взаимодействия между организованными сообществами, профильными министерствами, ведомствами и учреждениями, международными и национальными организациями и техническими партнерами. Интервенции регионального проекта «Партнерство ради равного доступа к услугам в связи с ВИЧ-инфекцией» представляют </w:t>
      </w:r>
      <w:proofErr w:type="spellStart"/>
      <w:r w:rsidRPr="00D1542B">
        <w:rPr>
          <w:rFonts w:ascii="Calibri" w:hAnsi="Calibri" w:cs="Calibri"/>
          <w:lang w:val="ru-RU"/>
        </w:rPr>
        <w:t>собои</w:t>
      </w:r>
      <w:proofErr w:type="spellEnd"/>
      <w:r w:rsidRPr="00D1542B">
        <w:rPr>
          <w:rFonts w:ascii="Calibri" w:hAnsi="Calibri" w:cs="Calibri"/>
          <w:lang w:val="ru-RU"/>
        </w:rPr>
        <w:t>̆ комплексную программу по адвокации, в рамках которой̆ консолидируются усилия сообществ ЛЖВ, ЛЖВ/Тб и ОЗГН в реализации аргументированного диалога с людьми, принимающими решения, в странах ВЕЦА для обеспечения долгосрочной̆ устойчивости оказания непрерывной̆ помощи при ВИЧ-инфекции.</w:t>
      </w:r>
    </w:p>
    <w:p w14:paraId="27953983" w14:textId="77777777" w:rsidR="00914F41" w:rsidRPr="00D1542B" w:rsidRDefault="00914F41" w:rsidP="00914F41">
      <w:pPr>
        <w:spacing w:after="0"/>
        <w:ind w:firstLine="284"/>
        <w:jc w:val="both"/>
        <w:rPr>
          <w:rFonts w:ascii="Calibri" w:hAnsi="Calibri" w:cs="Calibri"/>
          <w:lang w:val="ru-RU"/>
        </w:rPr>
      </w:pPr>
      <w:r w:rsidRPr="00D1542B">
        <w:rPr>
          <w:rFonts w:ascii="Calibri" w:hAnsi="Calibri" w:cs="Calibri"/>
          <w:lang w:val="ru-RU"/>
        </w:rPr>
        <w:t>Данный проект должен стать основой для построения общей системы мониторинга и оценки реализации Стратегии ВЦО ЛЖВ, т. к. по своим целям и задачам наиболее полно охватывает общую стратегию организации, а также  установленные индикаторы  Региональной Стратегии ВЦО ЛЖВ.</w:t>
      </w:r>
    </w:p>
    <w:p w14:paraId="38D2D62F" w14:textId="77777777" w:rsidR="00395A94" w:rsidRPr="00D1542B" w:rsidRDefault="00395A94" w:rsidP="00117A61">
      <w:pPr>
        <w:pStyle w:val="ad"/>
        <w:spacing w:line="276" w:lineRule="auto"/>
        <w:rPr>
          <w:rFonts w:asciiTheme="majorHAnsi" w:eastAsia="Cambria" w:hAnsiTheme="majorHAnsi" w:cs="Cambria"/>
          <w:sz w:val="22"/>
          <w:szCs w:val="22"/>
          <w:highlight w:val="white"/>
          <w:lang w:val="ru-RU" w:eastAsia="en-US"/>
        </w:rPr>
      </w:pPr>
    </w:p>
    <w:p w14:paraId="0B6FA278" w14:textId="77777777" w:rsidR="00E86A36" w:rsidRPr="00D1542B" w:rsidRDefault="00FF18A7" w:rsidP="00BF4C21">
      <w:pPr>
        <w:pStyle w:val="1"/>
        <w:numPr>
          <w:ilvl w:val="0"/>
          <w:numId w:val="8"/>
        </w:numPr>
        <w:ind w:right="42" w:firstLine="284"/>
        <w:rPr>
          <w:rFonts w:asciiTheme="majorHAnsi" w:hAnsiTheme="majorHAnsi"/>
          <w:b/>
          <w:bCs/>
          <w:sz w:val="22"/>
          <w:szCs w:val="22"/>
          <w:u w:val="none"/>
          <w:lang w:val="ru-RU"/>
        </w:rPr>
      </w:pPr>
      <w:r w:rsidRPr="00D1542B">
        <w:rPr>
          <w:rFonts w:asciiTheme="majorHAnsi" w:hAnsiTheme="majorHAnsi"/>
          <w:b/>
          <w:bCs/>
          <w:sz w:val="22"/>
          <w:szCs w:val="22"/>
          <w:u w:val="none"/>
          <w:lang w:val="ru-RU"/>
        </w:rPr>
        <w:t>ЦЕЛЬ ЗАДАНИЯ</w:t>
      </w:r>
    </w:p>
    <w:p w14:paraId="54B87D74" w14:textId="0ADD6BE9" w:rsidR="00D37A56" w:rsidRPr="00D1542B" w:rsidRDefault="002B2E57" w:rsidP="00BF4C21">
      <w:pPr>
        <w:ind w:firstLine="284"/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В рамках данного технического задания п</w:t>
      </w:r>
      <w:r w:rsidR="00914F41" w:rsidRPr="00D1542B">
        <w:rPr>
          <w:rFonts w:asciiTheme="majorHAnsi" w:hAnsiTheme="majorHAnsi"/>
          <w:lang w:val="ru-RU"/>
        </w:rPr>
        <w:t xml:space="preserve">ланируется нанять консультанта </w:t>
      </w:r>
      <w:r w:rsidRPr="00D1542B">
        <w:rPr>
          <w:rFonts w:asciiTheme="majorHAnsi" w:hAnsiTheme="majorHAnsi"/>
          <w:lang w:val="ru-RU"/>
        </w:rPr>
        <w:t>для предоставления услуг по разработке системы</w:t>
      </w:r>
      <w:r w:rsidR="00EC7C35" w:rsidRPr="00D1542B">
        <w:rPr>
          <w:rFonts w:asciiTheme="majorHAnsi" w:hAnsiTheme="majorHAnsi"/>
          <w:lang w:val="ru-RU"/>
        </w:rPr>
        <w:t xml:space="preserve"> мониторинга и оценки </w:t>
      </w:r>
      <w:r w:rsidR="00287E70" w:rsidRPr="00D1542B">
        <w:rPr>
          <w:rFonts w:asciiTheme="majorHAnsi" w:hAnsiTheme="majorHAnsi"/>
          <w:lang w:val="ru-RU"/>
        </w:rPr>
        <w:t>проекта</w:t>
      </w:r>
      <w:r w:rsidR="0046066D" w:rsidRPr="00D1542B">
        <w:rPr>
          <w:rFonts w:asciiTheme="majorHAnsi" w:hAnsiTheme="majorHAnsi"/>
          <w:lang w:val="ru-RU"/>
        </w:rPr>
        <w:t xml:space="preserve"> </w:t>
      </w:r>
      <w:r w:rsidR="00D37A56" w:rsidRPr="00D1542B">
        <w:rPr>
          <w:rFonts w:asciiTheme="majorHAnsi" w:hAnsiTheme="majorHAnsi"/>
          <w:lang w:val="ru-RU"/>
        </w:rPr>
        <w:t>«Партнерство ради равного доступа к услугам в связи с ВИЧ-инфекцией»</w:t>
      </w:r>
      <w:r w:rsidR="009C57A5" w:rsidRPr="00D1542B">
        <w:rPr>
          <w:rFonts w:asciiTheme="majorHAnsi" w:hAnsiTheme="majorHAnsi"/>
          <w:lang w:val="ru-RU"/>
        </w:rPr>
        <w:t>, участия в разработке стратегического плана организации</w:t>
      </w:r>
      <w:r w:rsidR="00ED50AF" w:rsidRPr="00D1542B">
        <w:rPr>
          <w:rFonts w:asciiTheme="majorHAnsi" w:hAnsiTheme="majorHAnsi"/>
          <w:lang w:val="ru-RU"/>
        </w:rPr>
        <w:t xml:space="preserve"> и </w:t>
      </w:r>
      <w:r w:rsidR="00EC7C35" w:rsidRPr="00D1542B">
        <w:rPr>
          <w:rFonts w:asciiTheme="majorHAnsi" w:hAnsiTheme="majorHAnsi"/>
          <w:lang w:val="ru-RU"/>
        </w:rPr>
        <w:t>с</w:t>
      </w:r>
      <w:r w:rsidR="00287E70" w:rsidRPr="00D1542B">
        <w:rPr>
          <w:rFonts w:asciiTheme="majorHAnsi" w:hAnsiTheme="majorHAnsi"/>
          <w:lang w:val="ru-RU"/>
        </w:rPr>
        <w:t>истемы мониторинга и оценки  реализации общей Стратегии  ВЦО ЛЖВ.</w:t>
      </w:r>
    </w:p>
    <w:p w14:paraId="44B1BD42" w14:textId="77777777" w:rsidR="00000C03" w:rsidRPr="00D1542B" w:rsidRDefault="00FF18A7" w:rsidP="00BF4C21">
      <w:pPr>
        <w:ind w:left="360" w:firstLine="284"/>
        <w:rPr>
          <w:rFonts w:asciiTheme="majorHAnsi" w:hAnsiTheme="majorHAnsi"/>
          <w:b/>
          <w:lang w:val="ru-RU"/>
        </w:rPr>
      </w:pPr>
      <w:r w:rsidRPr="00D1542B">
        <w:rPr>
          <w:rFonts w:asciiTheme="majorHAnsi" w:hAnsiTheme="majorHAnsi"/>
          <w:b/>
          <w:lang w:val="ru-RU"/>
        </w:rPr>
        <w:t>ОБЪЕМ ЗАДАНИЙ</w:t>
      </w:r>
    </w:p>
    <w:p w14:paraId="71B658F3" w14:textId="25492D04" w:rsidR="00D37A56" w:rsidRPr="00D1542B" w:rsidRDefault="00017C6F" w:rsidP="00BF4C21">
      <w:pPr>
        <w:pStyle w:val="a"/>
        <w:numPr>
          <w:ilvl w:val="0"/>
          <w:numId w:val="15"/>
        </w:numPr>
        <w:ind w:left="0" w:firstLine="284"/>
        <w:rPr>
          <w:rFonts w:asciiTheme="maj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 xml:space="preserve">Разработать систему мониторинга  и оценки </w:t>
      </w:r>
      <w:r w:rsidR="00D37A56" w:rsidRPr="00D1542B">
        <w:rPr>
          <w:rFonts w:asciiTheme="majorHAnsi" w:eastAsiaTheme="minorHAnsi" w:hAnsiTheme="majorHAnsi"/>
          <w:szCs w:val="22"/>
        </w:rPr>
        <w:t>проекта «Партнерство ради равного доступа к услугам в связи с ВИЧ-инфекцией»</w:t>
      </w:r>
      <w:r w:rsidR="003375D8" w:rsidRPr="00D1542B">
        <w:rPr>
          <w:rFonts w:asciiTheme="majorHAnsi" w:eastAsiaTheme="minorHAnsi" w:hAnsiTheme="majorHAnsi"/>
          <w:szCs w:val="22"/>
        </w:rPr>
        <w:t xml:space="preserve"> </w:t>
      </w:r>
      <w:r w:rsidR="00B6714D" w:rsidRPr="00D1542B">
        <w:rPr>
          <w:rFonts w:asciiTheme="majorHAnsi" w:eastAsiaTheme="minorHAnsi" w:hAnsiTheme="majorHAnsi"/>
          <w:b/>
          <w:szCs w:val="22"/>
        </w:rPr>
        <w:t>до 11 февраля</w:t>
      </w:r>
      <w:r w:rsidR="003375D8" w:rsidRPr="00D1542B">
        <w:rPr>
          <w:rFonts w:asciiTheme="majorHAnsi" w:eastAsiaTheme="minorHAnsi" w:hAnsiTheme="majorHAnsi"/>
          <w:b/>
          <w:szCs w:val="22"/>
        </w:rPr>
        <w:t xml:space="preserve"> 2016 года</w:t>
      </w:r>
      <w:r w:rsidR="00AA59E9" w:rsidRPr="00D1542B">
        <w:rPr>
          <w:rFonts w:asciiTheme="majorHAnsi" w:eastAsiaTheme="minorHAnsi" w:hAnsiTheme="majorHAnsi"/>
          <w:szCs w:val="22"/>
        </w:rPr>
        <w:t>, которая будет включать:</w:t>
      </w:r>
    </w:p>
    <w:p w14:paraId="7B7F6985" w14:textId="0D7D41A9" w:rsidR="0098507B" w:rsidRPr="00D1542B" w:rsidRDefault="002B2E57" w:rsidP="0098507B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>у</w:t>
      </w:r>
      <w:r w:rsidR="00AA59E9" w:rsidRPr="00D1542B">
        <w:rPr>
          <w:rFonts w:asciiTheme="majorHAnsi" w:eastAsiaTheme="minorHAnsi" w:hAnsiTheme="majorHAnsi"/>
          <w:szCs w:val="22"/>
        </w:rPr>
        <w:t>твержденные</w:t>
      </w:r>
      <w:r w:rsidR="00EC7C35" w:rsidRPr="00D1542B">
        <w:rPr>
          <w:rFonts w:asciiTheme="majorHAnsi" w:eastAsiaTheme="minorHAnsi" w:hAnsiTheme="majorHAnsi"/>
          <w:szCs w:val="22"/>
        </w:rPr>
        <w:t xml:space="preserve"> </w:t>
      </w:r>
      <w:proofErr w:type="spellStart"/>
      <w:r w:rsidRPr="00D1542B">
        <w:rPr>
          <w:rFonts w:asciiTheme="majorHAnsi" w:eastAsiaTheme="minorHAnsi" w:hAnsiTheme="majorHAnsi"/>
          <w:szCs w:val="22"/>
        </w:rPr>
        <w:t>output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индикаторы реализации проекта</w:t>
      </w:r>
      <w:r w:rsidR="005A0A2C" w:rsidRPr="00D1542B">
        <w:rPr>
          <w:rFonts w:asciiTheme="majorHAnsi" w:eastAsiaTheme="minorHAnsi" w:hAnsiTheme="majorHAnsi"/>
          <w:b/>
          <w:szCs w:val="22"/>
        </w:rPr>
        <w:t xml:space="preserve"> (</w:t>
      </w:r>
      <w:r w:rsidR="005A0A2C" w:rsidRPr="00D1542B">
        <w:rPr>
          <w:rFonts w:asciiTheme="majorHAnsi" w:hAnsiTheme="majorHAnsi"/>
          <w:b/>
        </w:rPr>
        <w:t>показатели, характеризующие объем проделанной работы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457239" w:rsidRPr="00D1542B">
        <w:rPr>
          <w:rFonts w:asciiTheme="majorHAnsi" w:eastAsiaTheme="minorHAnsi" w:hAnsiTheme="majorHAnsi"/>
          <w:szCs w:val="22"/>
        </w:rPr>
        <w:t>,</w:t>
      </w:r>
      <w:r w:rsidR="00EC7C35" w:rsidRPr="00D1542B">
        <w:rPr>
          <w:rFonts w:asciiTheme="majorHAnsi" w:eastAsiaTheme="minorHAnsi" w:hAnsiTheme="majorHAnsi"/>
          <w:szCs w:val="22"/>
        </w:rPr>
        <w:t xml:space="preserve"> </w:t>
      </w:r>
      <w:proofErr w:type="spellStart"/>
      <w:r w:rsidRPr="00D1542B">
        <w:rPr>
          <w:rFonts w:asciiTheme="majorHAnsi" w:eastAsiaTheme="minorHAnsi" w:hAnsiTheme="majorHAnsi"/>
          <w:szCs w:val="22"/>
        </w:rPr>
        <w:t>outcome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индикаторы </w:t>
      </w:r>
      <w:r w:rsidR="005A0A2C" w:rsidRPr="00D1542B">
        <w:rPr>
          <w:rFonts w:asciiTheme="majorHAnsi" w:eastAsiaTheme="minorHAnsi" w:hAnsiTheme="majorHAnsi"/>
          <w:b/>
          <w:szCs w:val="22"/>
        </w:rPr>
        <w:t>(</w:t>
      </w:r>
      <w:r w:rsidR="005A0A2C" w:rsidRPr="00D1542B">
        <w:rPr>
          <w:rFonts w:asciiTheme="majorHAnsi" w:hAnsiTheme="majorHAnsi"/>
          <w:b/>
        </w:rPr>
        <w:t>показатели, характеризующие степень изменений / достижения целей и задач проекта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457239" w:rsidRPr="00D1542B">
        <w:rPr>
          <w:rFonts w:asciiTheme="majorHAnsi" w:eastAsiaTheme="minorHAnsi" w:hAnsiTheme="majorHAnsi"/>
          <w:szCs w:val="22"/>
        </w:rPr>
        <w:t xml:space="preserve">, </w:t>
      </w:r>
      <w:proofErr w:type="spellStart"/>
      <w:r w:rsidR="00457239" w:rsidRPr="00D1542B">
        <w:rPr>
          <w:rFonts w:asciiTheme="majorHAnsi" w:eastAsiaTheme="minorHAnsi" w:hAnsiTheme="majorHAnsi"/>
          <w:szCs w:val="22"/>
        </w:rPr>
        <w:t>impact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индикаторы </w:t>
      </w:r>
      <w:r w:rsidR="005A0A2C" w:rsidRPr="00D1542B">
        <w:rPr>
          <w:rFonts w:asciiTheme="majorHAnsi" w:eastAsiaTheme="minorHAnsi" w:hAnsiTheme="majorHAnsi"/>
          <w:b/>
          <w:szCs w:val="22"/>
        </w:rPr>
        <w:t>(</w:t>
      </w:r>
      <w:r w:rsidR="005A0A2C" w:rsidRPr="00D1542B">
        <w:rPr>
          <w:rFonts w:asciiTheme="majorHAnsi" w:hAnsiTheme="majorHAnsi"/>
          <w:b/>
        </w:rPr>
        <w:t>показатели, характеризующие эффект воздействия проекта на определенную целевую группу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883B6A" w:rsidRPr="00D1542B">
        <w:rPr>
          <w:rFonts w:asciiTheme="majorHAnsi" w:eastAsiaTheme="minorHAnsi" w:hAnsiTheme="majorHAnsi"/>
          <w:szCs w:val="22"/>
        </w:rPr>
        <w:t xml:space="preserve">, </w:t>
      </w:r>
      <w:r w:rsidR="00883B6A" w:rsidRPr="00D1542B">
        <w:rPr>
          <w:rFonts w:asciiTheme="majorHAnsi" w:hAnsiTheme="majorHAnsi"/>
          <w:szCs w:val="22"/>
        </w:rPr>
        <w:t xml:space="preserve">включая паспорта индикаторов (описание источников данных, способа и инструментов расчёта, </w:t>
      </w:r>
      <w:r w:rsidR="00883B6A" w:rsidRPr="00D1542B">
        <w:rPr>
          <w:rFonts w:asciiTheme="majorHAnsi" w:hAnsiTheme="majorHAnsi"/>
          <w:szCs w:val="22"/>
        </w:rPr>
        <w:lastRenderedPageBreak/>
        <w:t xml:space="preserve">периодичности сбора </w:t>
      </w:r>
      <w:r w:rsidR="00914F41" w:rsidRPr="00D1542B">
        <w:rPr>
          <w:rFonts w:asciiTheme="majorHAnsi" w:hAnsiTheme="majorHAnsi"/>
          <w:szCs w:val="22"/>
        </w:rPr>
        <w:t>данных</w:t>
      </w:r>
      <w:r w:rsidR="00883B6A" w:rsidRPr="00D1542B">
        <w:rPr>
          <w:rFonts w:asciiTheme="majorHAnsi" w:hAnsiTheme="majorHAnsi"/>
          <w:szCs w:val="22"/>
        </w:rPr>
        <w:t xml:space="preserve"> и отчётности, ответственных за сбор данных и отчётность по ним)</w:t>
      </w:r>
      <w:r w:rsidR="004577F3" w:rsidRPr="00D1542B">
        <w:rPr>
          <w:rFonts w:asciiTheme="majorHAnsi" w:eastAsiaTheme="minorHAnsi" w:hAnsiTheme="majorHAnsi"/>
          <w:szCs w:val="22"/>
        </w:rPr>
        <w:t>;</w:t>
      </w:r>
    </w:p>
    <w:p w14:paraId="62000E46" w14:textId="126F9ABA" w:rsidR="0098507B" w:rsidRPr="00D1542B" w:rsidRDefault="00085DB7" w:rsidP="0098507B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 xml:space="preserve"> описание ролей и обязанностей</w:t>
      </w:r>
      <w:r w:rsidR="0098507B" w:rsidRPr="00D1542B">
        <w:rPr>
          <w:rFonts w:asciiTheme="majorHAnsi" w:eastAsiaTheme="minorHAnsi" w:hAnsiTheme="majorHAnsi"/>
          <w:szCs w:val="22"/>
        </w:rPr>
        <w:t xml:space="preserve"> </w:t>
      </w:r>
      <w:r w:rsidR="00883B6A" w:rsidRPr="00D1542B">
        <w:rPr>
          <w:rFonts w:asciiTheme="majorHAnsi" w:eastAsiaTheme="minorHAnsi" w:hAnsiTheme="majorHAnsi"/>
          <w:szCs w:val="22"/>
        </w:rPr>
        <w:t xml:space="preserve">сотрудников </w:t>
      </w:r>
      <w:r w:rsidR="0098507B" w:rsidRPr="00D1542B">
        <w:rPr>
          <w:rFonts w:asciiTheme="majorHAnsi" w:eastAsiaTheme="minorHAnsi" w:hAnsiTheme="majorHAnsi"/>
          <w:szCs w:val="22"/>
        </w:rPr>
        <w:t>ECUO (ВЦО ЛЖВ), SR (EHRN</w:t>
      </w:r>
      <w:r w:rsidR="00C842D5" w:rsidRPr="00D1542B">
        <w:rPr>
          <w:rFonts w:asciiTheme="majorHAnsi" w:eastAsiaTheme="minorHAnsi" w:hAnsiTheme="majorHAnsi"/>
          <w:szCs w:val="22"/>
        </w:rPr>
        <w:t xml:space="preserve"> </w:t>
      </w:r>
      <w:r w:rsidR="0098507B" w:rsidRPr="00D1542B">
        <w:rPr>
          <w:rFonts w:asciiTheme="majorHAnsi" w:eastAsiaTheme="minorHAnsi" w:hAnsiTheme="majorHAnsi"/>
          <w:szCs w:val="22"/>
        </w:rPr>
        <w:t xml:space="preserve">– </w:t>
      </w:r>
      <w:r w:rsidR="00CE709D" w:rsidRPr="00D1542B">
        <w:rPr>
          <w:rFonts w:asciiTheme="majorHAnsi" w:eastAsiaTheme="minorHAnsi" w:hAnsiTheme="majorHAnsi"/>
          <w:szCs w:val="22"/>
        </w:rPr>
        <w:t>Евразийской сети</w:t>
      </w:r>
      <w:r w:rsidR="0098507B" w:rsidRPr="00D1542B">
        <w:rPr>
          <w:rFonts w:asciiTheme="majorHAnsi" w:eastAsiaTheme="minorHAnsi" w:hAnsiTheme="majorHAnsi"/>
          <w:szCs w:val="22"/>
        </w:rPr>
        <w:t xml:space="preserve"> снижения вреда (ЕССВ) – </w:t>
      </w:r>
      <w:proofErr w:type="spellStart"/>
      <w:r w:rsidR="0098507B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>-реципиента ВЦО ЛЖВ</w:t>
      </w:r>
      <w:r w:rsidR="00CE709D" w:rsidRPr="00D1542B">
        <w:rPr>
          <w:rFonts w:asciiTheme="majorHAnsi" w:eastAsiaTheme="minorHAnsi" w:hAnsiTheme="majorHAnsi"/>
          <w:szCs w:val="22"/>
        </w:rPr>
        <w:t xml:space="preserve"> и </w:t>
      </w:r>
      <w:proofErr w:type="spellStart"/>
      <w:r w:rsidR="00C842D5" w:rsidRPr="00D1542B">
        <w:rPr>
          <w:rFonts w:asciiTheme="majorHAnsi" w:eastAsiaTheme="minorHAnsi" w:hAnsiTheme="majorHAnsi"/>
          <w:szCs w:val="22"/>
        </w:rPr>
        <w:t>су</w:t>
      </w:r>
      <w:r w:rsidR="0098507B" w:rsidRPr="00D1542B">
        <w:rPr>
          <w:rFonts w:asciiTheme="majorHAnsi" w:eastAsiaTheme="minorHAnsi" w:hAnsiTheme="majorHAnsi"/>
          <w:szCs w:val="22"/>
        </w:rPr>
        <w:t>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>-</w:t>
      </w:r>
      <w:proofErr w:type="spellStart"/>
      <w:r w:rsidR="0098507B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>-реципиент</w:t>
      </w:r>
      <w:r w:rsidR="00EC7C35" w:rsidRPr="00D1542B">
        <w:rPr>
          <w:rFonts w:asciiTheme="majorHAnsi" w:eastAsiaTheme="minorHAnsi" w:hAnsiTheme="majorHAnsi"/>
          <w:szCs w:val="22"/>
        </w:rPr>
        <w:t>а</w:t>
      </w:r>
      <w:r w:rsidR="0098507B" w:rsidRPr="00D1542B">
        <w:rPr>
          <w:rFonts w:asciiTheme="majorHAnsi" w:eastAsiaTheme="minorHAnsi" w:hAnsiTheme="majorHAnsi"/>
          <w:szCs w:val="22"/>
        </w:rPr>
        <w:t xml:space="preserve"> ЕССВ</w:t>
      </w:r>
      <w:r w:rsidR="00883B6A" w:rsidRPr="00D1542B">
        <w:rPr>
          <w:rFonts w:asciiTheme="majorHAnsi" w:eastAsiaTheme="minorHAnsi" w:hAnsiTheme="majorHAnsi"/>
          <w:szCs w:val="22"/>
        </w:rPr>
        <w:t xml:space="preserve"> в контексте выполнения деятельности по мониторингу и оценке проектной деятельности</w:t>
      </w:r>
      <w:r w:rsidR="0098507B" w:rsidRPr="00D1542B">
        <w:rPr>
          <w:rFonts w:asciiTheme="majorHAnsi" w:eastAsiaTheme="minorHAnsi" w:hAnsiTheme="majorHAnsi"/>
          <w:szCs w:val="22"/>
        </w:rPr>
        <w:t>;</w:t>
      </w:r>
    </w:p>
    <w:p w14:paraId="3730701E" w14:textId="799E9A68" w:rsidR="004D3C13" w:rsidRPr="00D1542B" w:rsidRDefault="00CE709D" w:rsidP="004D3C13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>детальное описание</w:t>
      </w:r>
      <w:r w:rsidR="00EC7C35" w:rsidRPr="00D1542B">
        <w:rPr>
          <w:rFonts w:asciiTheme="majorHAnsi" w:eastAsiaTheme="minorHAnsi" w:hAnsiTheme="majorHAnsi"/>
          <w:szCs w:val="22"/>
        </w:rPr>
        <w:t xml:space="preserve"> требований к </w:t>
      </w:r>
      <w:r w:rsidR="004D3C13" w:rsidRPr="00D1542B">
        <w:rPr>
          <w:rFonts w:asciiTheme="majorHAnsi" w:eastAsiaTheme="minorHAnsi" w:hAnsiTheme="majorHAnsi"/>
          <w:szCs w:val="22"/>
        </w:rPr>
        <w:t>данным</w:t>
      </w:r>
      <w:r w:rsidR="0098507B" w:rsidRPr="00D1542B">
        <w:rPr>
          <w:rFonts w:asciiTheme="majorHAnsi" w:eastAsiaTheme="minorHAnsi" w:hAnsiTheme="majorHAnsi"/>
          <w:szCs w:val="22"/>
        </w:rPr>
        <w:t xml:space="preserve"> / информации, предоставляемых от </w:t>
      </w:r>
      <w:proofErr w:type="spellStart"/>
      <w:r w:rsidR="0098507B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>-</w:t>
      </w:r>
      <w:proofErr w:type="spellStart"/>
      <w:r w:rsidR="0098507B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 xml:space="preserve">-реципиента и </w:t>
      </w:r>
      <w:proofErr w:type="spellStart"/>
      <w:r w:rsidR="0098507B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98507B" w:rsidRPr="00D1542B">
        <w:rPr>
          <w:rFonts w:asciiTheme="majorHAnsi" w:eastAsiaTheme="minorHAnsi" w:hAnsiTheme="majorHAnsi"/>
          <w:szCs w:val="22"/>
        </w:rPr>
        <w:t xml:space="preserve">-реципиента </w:t>
      </w:r>
      <w:r w:rsidR="004D3C13" w:rsidRPr="00D1542B">
        <w:rPr>
          <w:rFonts w:asciiTheme="majorHAnsi" w:eastAsiaTheme="minorHAnsi" w:hAnsiTheme="majorHAnsi"/>
          <w:szCs w:val="22"/>
        </w:rPr>
        <w:t xml:space="preserve"> ВЦО ЛЖВ;</w:t>
      </w:r>
    </w:p>
    <w:p w14:paraId="5849FCD3" w14:textId="499B403A" w:rsidR="004D3C13" w:rsidRPr="00D1542B" w:rsidRDefault="00085DB7" w:rsidP="004D3C13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 xml:space="preserve"> стандартизированн</w:t>
      </w:r>
      <w:r w:rsidR="00883B6A" w:rsidRPr="00D1542B">
        <w:rPr>
          <w:rFonts w:asciiTheme="majorHAnsi" w:eastAsiaTheme="minorHAnsi" w:hAnsiTheme="majorHAnsi"/>
          <w:szCs w:val="22"/>
        </w:rPr>
        <w:t>ые</w:t>
      </w:r>
      <w:r w:rsidRPr="00D1542B">
        <w:rPr>
          <w:rFonts w:asciiTheme="majorHAnsi" w:eastAsiaTheme="minorHAnsi" w:hAnsiTheme="majorHAnsi"/>
          <w:szCs w:val="22"/>
        </w:rPr>
        <w:t xml:space="preserve"> </w:t>
      </w:r>
      <w:r w:rsidR="004D3C13" w:rsidRPr="00D1542B">
        <w:rPr>
          <w:rFonts w:asciiTheme="majorHAnsi" w:eastAsiaTheme="minorHAnsi" w:hAnsiTheme="majorHAnsi"/>
          <w:szCs w:val="22"/>
        </w:rPr>
        <w:t>форм</w:t>
      </w:r>
      <w:r w:rsidR="00883B6A" w:rsidRPr="00D1542B">
        <w:rPr>
          <w:rFonts w:asciiTheme="majorHAnsi" w:eastAsiaTheme="minorHAnsi" w:hAnsiTheme="majorHAnsi"/>
          <w:szCs w:val="22"/>
        </w:rPr>
        <w:t>ы</w:t>
      </w:r>
      <w:r w:rsidR="004D3C13" w:rsidRPr="00D1542B">
        <w:rPr>
          <w:rFonts w:asciiTheme="majorHAnsi" w:eastAsiaTheme="minorHAnsi" w:hAnsiTheme="majorHAnsi"/>
          <w:szCs w:val="22"/>
        </w:rPr>
        <w:t xml:space="preserve"> отчетности</w:t>
      </w:r>
      <w:r w:rsidR="00EC7C35" w:rsidRPr="00D1542B">
        <w:rPr>
          <w:rFonts w:asciiTheme="majorHAnsi" w:eastAsiaTheme="minorHAnsi" w:hAnsiTheme="majorHAnsi"/>
          <w:szCs w:val="22"/>
        </w:rPr>
        <w:t xml:space="preserve"> </w:t>
      </w:r>
      <w:r w:rsidR="00CE709D" w:rsidRPr="00D1542B">
        <w:rPr>
          <w:rFonts w:asciiTheme="majorHAnsi" w:eastAsiaTheme="minorHAnsi" w:hAnsiTheme="majorHAnsi"/>
          <w:szCs w:val="22"/>
        </w:rPr>
        <w:t>для</w:t>
      </w:r>
      <w:r w:rsidR="004D3C13" w:rsidRPr="00D1542B">
        <w:rPr>
          <w:rFonts w:asciiTheme="majorHAnsi" w:eastAsiaTheme="minorHAnsi" w:hAnsiTheme="majorHAnsi"/>
          <w:szCs w:val="22"/>
        </w:rPr>
        <w:t xml:space="preserve"> </w:t>
      </w:r>
      <w:proofErr w:type="spellStart"/>
      <w:r w:rsidR="00C842D5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C842D5" w:rsidRPr="00D1542B">
        <w:rPr>
          <w:rFonts w:asciiTheme="majorHAnsi" w:eastAsiaTheme="minorHAnsi" w:hAnsiTheme="majorHAnsi"/>
          <w:szCs w:val="22"/>
        </w:rPr>
        <w:t>-реци</w:t>
      </w:r>
      <w:r w:rsidR="004D3C13" w:rsidRPr="00D1542B">
        <w:rPr>
          <w:rFonts w:asciiTheme="majorHAnsi" w:eastAsiaTheme="minorHAnsi" w:hAnsiTheme="majorHAnsi"/>
          <w:szCs w:val="22"/>
        </w:rPr>
        <w:t>пиента</w:t>
      </w:r>
      <w:r w:rsidR="00883B6A" w:rsidRPr="00D1542B">
        <w:rPr>
          <w:rFonts w:asciiTheme="majorHAnsi" w:eastAsiaTheme="minorHAnsi" w:hAnsiTheme="majorHAnsi"/>
          <w:szCs w:val="22"/>
        </w:rPr>
        <w:t xml:space="preserve"> и инструкции по их заполнению</w:t>
      </w:r>
      <w:r w:rsidR="004D3C13" w:rsidRPr="00D1542B">
        <w:rPr>
          <w:rFonts w:asciiTheme="majorHAnsi" w:eastAsiaTheme="minorHAnsi" w:hAnsiTheme="majorHAnsi"/>
          <w:szCs w:val="22"/>
        </w:rPr>
        <w:t>;</w:t>
      </w:r>
    </w:p>
    <w:p w14:paraId="297500E6" w14:textId="3E8E1567" w:rsidR="004D3C13" w:rsidRPr="00D1542B" w:rsidRDefault="00CE709D" w:rsidP="004D3C13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>подробные</w:t>
      </w:r>
      <w:r w:rsidR="004D3C13" w:rsidRPr="00D1542B">
        <w:rPr>
          <w:rFonts w:asciiTheme="majorHAnsi" w:eastAsiaTheme="minorHAnsi" w:hAnsiTheme="majorHAnsi"/>
          <w:szCs w:val="22"/>
        </w:rPr>
        <w:t xml:space="preserve"> процедур</w:t>
      </w:r>
      <w:r w:rsidRPr="00D1542B">
        <w:rPr>
          <w:rFonts w:asciiTheme="majorHAnsi" w:eastAsiaTheme="minorHAnsi" w:hAnsiTheme="majorHAnsi"/>
          <w:szCs w:val="22"/>
        </w:rPr>
        <w:t>ы / инструкции</w:t>
      </w:r>
      <w:r w:rsidR="004D3C13" w:rsidRPr="00D1542B">
        <w:rPr>
          <w:rFonts w:asciiTheme="majorHAnsi" w:eastAsiaTheme="minorHAnsi" w:hAnsiTheme="majorHAnsi"/>
          <w:szCs w:val="22"/>
        </w:rPr>
        <w:t xml:space="preserve"> для процесса отчетности для </w:t>
      </w:r>
      <w:proofErr w:type="spellStart"/>
      <w:r w:rsidR="004D3C13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4D3C13" w:rsidRPr="00D1542B">
        <w:rPr>
          <w:rFonts w:asciiTheme="majorHAnsi" w:eastAsiaTheme="minorHAnsi" w:hAnsiTheme="majorHAnsi"/>
          <w:szCs w:val="22"/>
        </w:rPr>
        <w:t>-реципиента</w:t>
      </w:r>
      <w:r w:rsidR="00C842D5" w:rsidRPr="00D1542B">
        <w:rPr>
          <w:rFonts w:asciiTheme="majorHAnsi" w:eastAsiaTheme="minorHAnsi" w:hAnsiTheme="majorHAnsi"/>
          <w:szCs w:val="22"/>
        </w:rPr>
        <w:t xml:space="preserve">           </w:t>
      </w:r>
      <w:r w:rsidR="004D3C13" w:rsidRPr="00D1542B">
        <w:rPr>
          <w:rFonts w:asciiTheme="majorHAnsi" w:eastAsiaTheme="minorHAnsi" w:hAnsiTheme="majorHAnsi"/>
          <w:szCs w:val="22"/>
        </w:rPr>
        <w:t>(</w:t>
      </w:r>
      <w:r w:rsidR="00085DB7" w:rsidRPr="00D1542B">
        <w:rPr>
          <w:rFonts w:asciiTheme="majorHAnsi" w:eastAsiaTheme="minorHAnsi" w:hAnsiTheme="majorHAnsi"/>
          <w:szCs w:val="22"/>
        </w:rPr>
        <w:t>инструкции по</w:t>
      </w:r>
      <w:r w:rsidR="004D3C13" w:rsidRPr="00D1542B">
        <w:rPr>
          <w:rFonts w:asciiTheme="majorHAnsi" w:eastAsiaTheme="minorHAnsi" w:hAnsiTheme="majorHAnsi"/>
          <w:szCs w:val="22"/>
        </w:rPr>
        <w:t xml:space="preserve"> сбор</w:t>
      </w:r>
      <w:r w:rsidR="00085DB7" w:rsidRPr="00D1542B">
        <w:rPr>
          <w:rFonts w:asciiTheme="majorHAnsi" w:eastAsiaTheme="minorHAnsi" w:hAnsiTheme="majorHAnsi"/>
          <w:szCs w:val="22"/>
        </w:rPr>
        <w:t>у</w:t>
      </w:r>
      <w:r w:rsidR="004D3C13" w:rsidRPr="00D1542B">
        <w:rPr>
          <w:rFonts w:asciiTheme="majorHAnsi" w:eastAsiaTheme="minorHAnsi" w:hAnsiTheme="majorHAnsi"/>
          <w:szCs w:val="22"/>
        </w:rPr>
        <w:t xml:space="preserve"> данных, хранения данных, требования к подтверждающим документам</w:t>
      </w:r>
      <w:r w:rsidR="00883B6A" w:rsidRPr="00D1542B">
        <w:rPr>
          <w:rFonts w:asciiTheme="majorHAnsi" w:eastAsiaTheme="minorHAnsi" w:hAnsiTheme="majorHAnsi"/>
          <w:szCs w:val="22"/>
        </w:rPr>
        <w:t xml:space="preserve">, сроки  отчетных периодов для </w:t>
      </w:r>
      <w:proofErr w:type="spellStart"/>
      <w:r w:rsidR="00883B6A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883B6A" w:rsidRPr="00D1542B">
        <w:rPr>
          <w:rFonts w:asciiTheme="majorHAnsi" w:eastAsiaTheme="minorHAnsi" w:hAnsiTheme="majorHAnsi"/>
          <w:szCs w:val="22"/>
        </w:rPr>
        <w:t xml:space="preserve">-реципиентов  и </w:t>
      </w:r>
      <w:proofErr w:type="spellStart"/>
      <w:r w:rsidR="00883B6A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883B6A" w:rsidRPr="00D1542B">
        <w:rPr>
          <w:rFonts w:asciiTheme="majorHAnsi" w:eastAsiaTheme="minorHAnsi" w:hAnsiTheme="majorHAnsi"/>
          <w:szCs w:val="22"/>
        </w:rPr>
        <w:t>-</w:t>
      </w:r>
      <w:proofErr w:type="spellStart"/>
      <w:r w:rsidR="00883B6A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883B6A" w:rsidRPr="00D1542B">
        <w:rPr>
          <w:rFonts w:asciiTheme="majorHAnsi" w:eastAsiaTheme="minorHAnsi" w:hAnsiTheme="majorHAnsi"/>
          <w:szCs w:val="22"/>
        </w:rPr>
        <w:t>-реципиентов</w:t>
      </w:r>
      <w:r w:rsidR="004D3C13" w:rsidRPr="00D1542B">
        <w:rPr>
          <w:rFonts w:asciiTheme="majorHAnsi" w:eastAsiaTheme="minorHAnsi" w:hAnsiTheme="majorHAnsi"/>
          <w:szCs w:val="22"/>
        </w:rPr>
        <w:t>);</w:t>
      </w:r>
    </w:p>
    <w:p w14:paraId="08B02DA8" w14:textId="16DF58F0" w:rsidR="004D3C13" w:rsidRPr="00D1542B" w:rsidRDefault="00CE709D" w:rsidP="004D3C13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>требования</w:t>
      </w:r>
      <w:r w:rsidR="004D3C13" w:rsidRPr="00D1542B">
        <w:rPr>
          <w:rFonts w:asciiTheme="majorHAnsi" w:eastAsiaTheme="minorHAnsi" w:hAnsiTheme="majorHAnsi"/>
          <w:szCs w:val="22"/>
        </w:rPr>
        <w:t xml:space="preserve"> </w:t>
      </w:r>
      <w:r w:rsidRPr="00D1542B">
        <w:rPr>
          <w:rFonts w:asciiTheme="majorHAnsi" w:eastAsiaTheme="minorHAnsi" w:hAnsiTheme="majorHAnsi"/>
          <w:szCs w:val="22"/>
        </w:rPr>
        <w:t xml:space="preserve">к качеству </w:t>
      </w:r>
      <w:r w:rsidR="00EC7C35" w:rsidRPr="00D1542B">
        <w:rPr>
          <w:rFonts w:asciiTheme="majorHAnsi" w:eastAsiaTheme="minorHAnsi" w:hAnsiTheme="majorHAnsi"/>
          <w:szCs w:val="22"/>
        </w:rPr>
        <w:t xml:space="preserve">и </w:t>
      </w:r>
      <w:r w:rsidR="004D3C13" w:rsidRPr="00D1542B">
        <w:rPr>
          <w:rFonts w:asciiTheme="majorHAnsi" w:eastAsiaTheme="minorHAnsi" w:hAnsiTheme="majorHAnsi"/>
          <w:szCs w:val="22"/>
        </w:rPr>
        <w:t xml:space="preserve">целостности данных, предоставляемых от </w:t>
      </w:r>
      <w:proofErr w:type="spellStart"/>
      <w:r w:rsidR="004D3C13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4D3C13" w:rsidRPr="00D1542B">
        <w:rPr>
          <w:rFonts w:asciiTheme="majorHAnsi" w:eastAsiaTheme="minorHAnsi" w:hAnsiTheme="majorHAnsi"/>
          <w:szCs w:val="22"/>
        </w:rPr>
        <w:t xml:space="preserve">-реципиента и </w:t>
      </w:r>
      <w:proofErr w:type="spellStart"/>
      <w:r w:rsidR="004D3C13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4D3C13" w:rsidRPr="00D1542B">
        <w:rPr>
          <w:rFonts w:asciiTheme="majorHAnsi" w:eastAsiaTheme="minorHAnsi" w:hAnsiTheme="majorHAnsi"/>
          <w:szCs w:val="22"/>
        </w:rPr>
        <w:t>-</w:t>
      </w:r>
      <w:proofErr w:type="spellStart"/>
      <w:r w:rsidR="004D3C13" w:rsidRPr="00D1542B">
        <w:rPr>
          <w:rFonts w:asciiTheme="majorHAnsi" w:eastAsiaTheme="minorHAnsi" w:hAnsiTheme="majorHAnsi"/>
          <w:szCs w:val="22"/>
        </w:rPr>
        <w:t>суб</w:t>
      </w:r>
      <w:proofErr w:type="spellEnd"/>
      <w:r w:rsidR="004D3C13" w:rsidRPr="00D1542B">
        <w:rPr>
          <w:rFonts w:asciiTheme="majorHAnsi" w:eastAsiaTheme="minorHAnsi" w:hAnsiTheme="majorHAnsi"/>
          <w:szCs w:val="22"/>
        </w:rPr>
        <w:t>-реципиента</w:t>
      </w:r>
      <w:r w:rsidR="00883B6A" w:rsidRPr="00D1542B">
        <w:rPr>
          <w:rFonts w:asciiTheme="majorHAnsi" w:eastAsiaTheme="minorHAnsi" w:hAnsiTheme="majorHAnsi"/>
          <w:szCs w:val="22"/>
        </w:rPr>
        <w:t xml:space="preserve"> и механизму контроля качества данных со стороны ВЦО</w:t>
      </w:r>
      <w:r w:rsidR="004D3C13" w:rsidRPr="00D1542B">
        <w:rPr>
          <w:rFonts w:asciiTheme="majorHAnsi" w:eastAsiaTheme="minorHAnsi" w:hAnsiTheme="majorHAnsi"/>
          <w:szCs w:val="22"/>
        </w:rPr>
        <w:t>;</w:t>
      </w:r>
    </w:p>
    <w:p w14:paraId="009A14E9" w14:textId="6CD9B8FA" w:rsidR="00ED50AF" w:rsidRPr="00D1542B" w:rsidRDefault="00580E59" w:rsidP="00ED50AF">
      <w:pPr>
        <w:pStyle w:val="a"/>
        <w:numPr>
          <w:ilvl w:val="0"/>
          <w:numId w:val="15"/>
        </w:numPr>
        <w:ind w:left="0" w:firstLine="284"/>
        <w:rPr>
          <w:rFonts w:asciiTheme="majorHAnsi" w:hAnsiTheme="majorHAnsi"/>
          <w:szCs w:val="22"/>
        </w:rPr>
      </w:pPr>
      <w:r w:rsidRPr="00D1542B">
        <w:rPr>
          <w:rFonts w:asciiTheme="majorHAnsi" w:hAnsiTheme="majorHAnsi"/>
          <w:szCs w:val="22"/>
        </w:rPr>
        <w:t>Проанализировать</w:t>
      </w:r>
      <w:r w:rsidR="00D37A56" w:rsidRPr="00D1542B">
        <w:rPr>
          <w:rFonts w:asciiTheme="majorHAnsi" w:hAnsiTheme="majorHAnsi"/>
          <w:szCs w:val="22"/>
        </w:rPr>
        <w:t xml:space="preserve"> насколько реализация проекта «Партнерство ради равного доступа к ус</w:t>
      </w:r>
      <w:r w:rsidR="00EC7C35" w:rsidRPr="00D1542B">
        <w:rPr>
          <w:rFonts w:asciiTheme="majorHAnsi" w:hAnsiTheme="majorHAnsi"/>
          <w:szCs w:val="22"/>
        </w:rPr>
        <w:t xml:space="preserve">лугам в связи с ВИЧ-инфекцией» соответствует реализации Стратегии </w:t>
      </w:r>
      <w:r w:rsidR="00D37A56" w:rsidRPr="00D1542B">
        <w:rPr>
          <w:rFonts w:asciiTheme="majorHAnsi" w:hAnsiTheme="majorHAnsi"/>
          <w:szCs w:val="22"/>
        </w:rPr>
        <w:t xml:space="preserve">ВЦО ЛЖВ на основе сформированных индикаторов </w:t>
      </w:r>
      <w:r w:rsidR="002E3256" w:rsidRPr="00D1542B">
        <w:rPr>
          <w:rFonts w:asciiTheme="majorHAnsi" w:hAnsiTheme="majorHAnsi"/>
          <w:szCs w:val="22"/>
        </w:rPr>
        <w:t xml:space="preserve"> Региональной стратегии  ВЦО ЛЖВ.</w:t>
      </w:r>
    </w:p>
    <w:p w14:paraId="07ACDB1F" w14:textId="4CB78020" w:rsidR="00ED50AF" w:rsidRPr="00D1542B" w:rsidRDefault="00D55C1A" w:rsidP="00ED50AF">
      <w:pPr>
        <w:pStyle w:val="a"/>
        <w:numPr>
          <w:ilvl w:val="0"/>
          <w:numId w:val="15"/>
        </w:numPr>
        <w:ind w:left="0" w:firstLine="284"/>
        <w:rPr>
          <w:rFonts w:asciiTheme="majorHAnsi" w:hAnsiTheme="majorHAnsi"/>
          <w:szCs w:val="22"/>
        </w:rPr>
      </w:pPr>
      <w:r>
        <w:rPr>
          <w:rFonts w:asciiTheme="majorHAnsi" w:hAnsiTheme="majorHAnsi"/>
        </w:rPr>
        <w:t>Приня</w:t>
      </w:r>
      <w:r w:rsidR="00580E59" w:rsidRPr="00D1542B">
        <w:rPr>
          <w:rFonts w:asciiTheme="majorHAnsi" w:hAnsiTheme="majorHAnsi"/>
        </w:rPr>
        <w:t>ть участие</w:t>
      </w:r>
      <w:r w:rsidR="003A395F" w:rsidRPr="00D1542B">
        <w:rPr>
          <w:rFonts w:asciiTheme="majorHAnsi" w:hAnsiTheme="majorHAnsi"/>
        </w:rPr>
        <w:t xml:space="preserve"> в разработке</w:t>
      </w:r>
      <w:r w:rsidR="00ED50AF" w:rsidRPr="00D1542B">
        <w:rPr>
          <w:rFonts w:asciiTheme="majorHAnsi" w:hAnsiTheme="majorHAnsi"/>
        </w:rPr>
        <w:t xml:space="preserve"> стратегического плана  организации </w:t>
      </w:r>
      <w:r w:rsidR="00ED50AF" w:rsidRPr="00D1542B">
        <w:rPr>
          <w:rFonts w:asciiTheme="majorHAnsi" w:eastAsiaTheme="minorHAnsi" w:hAnsiTheme="majorHAnsi"/>
          <w:szCs w:val="22"/>
        </w:rPr>
        <w:t xml:space="preserve">ВЦО ЛЖВ </w:t>
      </w:r>
      <w:r w:rsidR="00ED50AF" w:rsidRPr="00D1542B">
        <w:rPr>
          <w:rFonts w:asciiTheme="majorHAnsi" w:hAnsiTheme="majorHAnsi"/>
          <w:b/>
        </w:rPr>
        <w:t>(январь-февраль 2016 года).</w:t>
      </w:r>
    </w:p>
    <w:p w14:paraId="26751A25" w14:textId="0C67D704" w:rsidR="005771C3" w:rsidRPr="00D1542B" w:rsidRDefault="002B7B01" w:rsidP="00BF4C21">
      <w:pPr>
        <w:pStyle w:val="a"/>
        <w:numPr>
          <w:ilvl w:val="0"/>
          <w:numId w:val="15"/>
        </w:numPr>
        <w:ind w:left="0" w:firstLine="284"/>
        <w:rPr>
          <w:rFonts w:asciiTheme="majorHAnsi" w:hAnsiTheme="majorHAnsi"/>
          <w:szCs w:val="22"/>
        </w:rPr>
      </w:pPr>
      <w:r>
        <w:rPr>
          <w:rFonts w:asciiTheme="majorHAnsi" w:eastAsiaTheme="minorHAnsi" w:hAnsiTheme="majorHAnsi"/>
          <w:szCs w:val="22"/>
        </w:rPr>
        <w:t>Разработать систему мониторинга</w:t>
      </w:r>
      <w:r w:rsidR="00CC4539" w:rsidRPr="00D1542B">
        <w:rPr>
          <w:rFonts w:asciiTheme="majorHAnsi" w:eastAsiaTheme="minorHAnsi" w:hAnsiTheme="majorHAnsi"/>
          <w:szCs w:val="22"/>
        </w:rPr>
        <w:t xml:space="preserve"> и оценки</w:t>
      </w:r>
      <w:r w:rsidR="00580E59" w:rsidRPr="00D1542B">
        <w:rPr>
          <w:rFonts w:asciiTheme="majorHAnsi" w:eastAsiaTheme="minorHAnsi" w:hAnsiTheme="majorHAnsi"/>
          <w:szCs w:val="22"/>
        </w:rPr>
        <w:t xml:space="preserve"> всей деятельности организации</w:t>
      </w:r>
      <w:r w:rsidR="00BF4C21" w:rsidRPr="00D1542B">
        <w:rPr>
          <w:rFonts w:asciiTheme="majorHAnsi" w:eastAsiaTheme="minorHAnsi" w:hAnsiTheme="majorHAnsi"/>
          <w:szCs w:val="22"/>
        </w:rPr>
        <w:t xml:space="preserve">, </w:t>
      </w:r>
      <w:r w:rsidR="003375D8" w:rsidRPr="00D1542B">
        <w:rPr>
          <w:rFonts w:asciiTheme="majorHAnsi" w:eastAsiaTheme="minorHAnsi" w:hAnsiTheme="majorHAnsi"/>
          <w:szCs w:val="22"/>
        </w:rPr>
        <w:t xml:space="preserve">стратегического плана организации, </w:t>
      </w:r>
      <w:r w:rsidR="002E3256" w:rsidRPr="00D1542B">
        <w:rPr>
          <w:rFonts w:asciiTheme="majorHAnsi" w:eastAsiaTheme="minorHAnsi" w:hAnsiTheme="majorHAnsi"/>
          <w:szCs w:val="22"/>
        </w:rPr>
        <w:t>индикаторов</w:t>
      </w:r>
      <w:r w:rsidR="005771C3" w:rsidRPr="00D1542B">
        <w:rPr>
          <w:rFonts w:asciiTheme="majorHAnsi" w:eastAsiaTheme="minorHAnsi" w:hAnsiTheme="majorHAnsi"/>
          <w:szCs w:val="22"/>
        </w:rPr>
        <w:t xml:space="preserve"> проекта «Партнерство ради равного доступа к услугам в связи с ВИЧ-инфекцией»</w:t>
      </w:r>
      <w:r w:rsidR="00BF4C21" w:rsidRPr="00D1542B">
        <w:rPr>
          <w:rFonts w:asciiTheme="majorHAnsi" w:eastAsiaTheme="minorHAnsi" w:hAnsiTheme="majorHAnsi"/>
          <w:szCs w:val="22"/>
        </w:rPr>
        <w:t xml:space="preserve"> и других проектов</w:t>
      </w:r>
      <w:r w:rsidR="003375D8" w:rsidRPr="00D1542B">
        <w:rPr>
          <w:rFonts w:asciiTheme="majorHAnsi" w:eastAsiaTheme="minorHAnsi" w:hAnsiTheme="majorHAnsi"/>
          <w:szCs w:val="22"/>
        </w:rPr>
        <w:t xml:space="preserve"> </w:t>
      </w:r>
      <w:r w:rsidR="003375D8" w:rsidRPr="00D1542B">
        <w:rPr>
          <w:rFonts w:asciiTheme="majorHAnsi" w:eastAsiaTheme="minorHAnsi" w:hAnsiTheme="majorHAnsi"/>
          <w:b/>
          <w:szCs w:val="22"/>
        </w:rPr>
        <w:t>до 28 февраля 2016 года</w:t>
      </w:r>
      <w:r>
        <w:rPr>
          <w:rFonts w:asciiTheme="majorHAnsi" w:eastAsiaTheme="minorHAnsi" w:hAnsiTheme="majorHAnsi"/>
          <w:szCs w:val="22"/>
        </w:rPr>
        <w:t xml:space="preserve">. Система мониторинга </w:t>
      </w:r>
      <w:r w:rsidR="003375D8" w:rsidRPr="00D1542B">
        <w:rPr>
          <w:rFonts w:asciiTheme="majorHAnsi" w:eastAsiaTheme="minorHAnsi" w:hAnsiTheme="majorHAnsi"/>
          <w:szCs w:val="22"/>
        </w:rPr>
        <w:t xml:space="preserve">и оценки эффективности организации </w:t>
      </w:r>
      <w:r w:rsidR="00AA59E9" w:rsidRPr="00D1542B">
        <w:rPr>
          <w:rFonts w:asciiTheme="majorHAnsi" w:eastAsiaTheme="minorHAnsi" w:hAnsiTheme="majorHAnsi"/>
          <w:szCs w:val="22"/>
        </w:rPr>
        <w:t xml:space="preserve"> </w:t>
      </w:r>
      <w:r w:rsidR="00D55C1A">
        <w:rPr>
          <w:rFonts w:asciiTheme="majorHAnsi" w:eastAsiaTheme="minorHAnsi" w:hAnsiTheme="majorHAnsi"/>
          <w:szCs w:val="22"/>
        </w:rPr>
        <w:t xml:space="preserve"> должна включать</w:t>
      </w:r>
      <w:r w:rsidR="00AA59E9" w:rsidRPr="00D1542B">
        <w:rPr>
          <w:rFonts w:asciiTheme="majorHAnsi" w:eastAsiaTheme="minorHAnsi" w:hAnsiTheme="majorHAnsi"/>
          <w:szCs w:val="22"/>
        </w:rPr>
        <w:t>:</w:t>
      </w:r>
    </w:p>
    <w:p w14:paraId="3701C12D" w14:textId="692DE7A4" w:rsidR="00AA59E9" w:rsidRPr="00D1542B" w:rsidRDefault="00D7268C" w:rsidP="00631D2C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hAnsiTheme="majorHAnsi"/>
          <w:szCs w:val="22"/>
        </w:rPr>
        <w:t>полный список</w:t>
      </w:r>
      <w:r w:rsidR="005A0A2C" w:rsidRPr="00D1542B">
        <w:rPr>
          <w:rFonts w:asciiTheme="majorHAnsi" w:hAnsiTheme="majorHAnsi"/>
          <w:szCs w:val="22"/>
        </w:rPr>
        <w:t xml:space="preserve">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output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(</w:t>
      </w:r>
      <w:r w:rsidR="005A0A2C" w:rsidRPr="00D1542B">
        <w:rPr>
          <w:rFonts w:asciiTheme="majorHAnsi" w:hAnsiTheme="majorHAnsi"/>
          <w:b/>
          <w:i/>
        </w:rPr>
        <w:t>показателей, характеризующих объем проделанной работы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),</w:t>
      </w:r>
      <w:r w:rsidR="005A0A2C" w:rsidRPr="00D1542B">
        <w:rPr>
          <w:rFonts w:asciiTheme="majorHAnsi" w:eastAsiaTheme="minorHAnsi" w:hAnsiTheme="majorHAnsi"/>
          <w:szCs w:val="22"/>
        </w:rPr>
        <w:t xml:space="preserve">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outcome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(</w:t>
      </w:r>
      <w:r w:rsidR="005A0A2C" w:rsidRPr="00D1542B">
        <w:rPr>
          <w:rFonts w:asciiTheme="majorHAnsi" w:hAnsiTheme="majorHAnsi"/>
          <w:b/>
          <w:i/>
        </w:rPr>
        <w:t>показателей, характеризующих степень изменений / достижения целей и задач организации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)</w:t>
      </w:r>
      <w:r w:rsidR="005A0A2C" w:rsidRPr="00D1542B">
        <w:rPr>
          <w:rFonts w:asciiTheme="majorHAnsi" w:eastAsiaTheme="minorHAnsi" w:hAnsiTheme="majorHAnsi"/>
          <w:szCs w:val="22"/>
        </w:rPr>
        <w:t>,</w:t>
      </w:r>
      <w:r w:rsidR="005A0A2C" w:rsidRPr="00D1542B">
        <w:rPr>
          <w:rFonts w:asciiTheme="majorHAnsi" w:eastAsiaTheme="minorHAnsi" w:hAnsiTheme="majorHAnsi"/>
          <w:b/>
          <w:szCs w:val="22"/>
        </w:rPr>
        <w:t xml:space="preserve">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impact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(</w:t>
      </w:r>
      <w:r w:rsidR="005A0A2C" w:rsidRPr="00D1542B">
        <w:rPr>
          <w:rFonts w:asciiTheme="majorHAnsi" w:hAnsiTheme="majorHAnsi"/>
          <w:b/>
          <w:i/>
        </w:rPr>
        <w:t>показателей, характеризующих эффект воздействия организации на определенную целевую группу</w:t>
      </w:r>
      <w:r w:rsidR="005A0A2C" w:rsidRPr="00D1542B">
        <w:rPr>
          <w:rFonts w:asciiTheme="majorHAnsi" w:eastAsiaTheme="minorHAnsi" w:hAnsiTheme="majorHAnsi"/>
          <w:b/>
          <w:i/>
          <w:szCs w:val="22"/>
        </w:rPr>
        <w:t>)</w:t>
      </w:r>
      <w:r w:rsidR="005A0A2C" w:rsidRPr="00D1542B">
        <w:rPr>
          <w:rFonts w:asciiTheme="majorHAnsi" w:eastAsiaTheme="minorHAnsi" w:hAnsiTheme="majorHAnsi"/>
          <w:b/>
          <w:szCs w:val="22"/>
        </w:rPr>
        <w:t>,</w:t>
      </w:r>
      <w:r w:rsidR="005A0A2C" w:rsidRPr="00D1542B">
        <w:rPr>
          <w:rFonts w:asciiTheme="majorHAnsi" w:eastAsiaTheme="minorHAnsi" w:hAnsiTheme="majorHAnsi"/>
          <w:szCs w:val="22"/>
        </w:rPr>
        <w:t xml:space="preserve"> </w:t>
      </w:r>
      <w:r w:rsidR="00AA59E9" w:rsidRPr="00D1542B">
        <w:rPr>
          <w:rFonts w:asciiTheme="majorHAnsi" w:eastAsiaTheme="minorHAnsi" w:hAnsiTheme="majorHAnsi"/>
          <w:szCs w:val="22"/>
        </w:rPr>
        <w:t>которые покрываются  проектами   и мероприятиями организации;</w:t>
      </w:r>
    </w:p>
    <w:p w14:paraId="595CA54D" w14:textId="50E58BF2" w:rsidR="00AA59E9" w:rsidRPr="00D1542B" w:rsidRDefault="00D7268C" w:rsidP="00BF4C21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hAnsiTheme="majorHAnsi"/>
          <w:szCs w:val="22"/>
        </w:rPr>
        <w:t xml:space="preserve">полный список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output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szCs w:val="22"/>
        </w:rPr>
        <w:t>(</w:t>
      </w:r>
      <w:r w:rsidR="005A0A2C" w:rsidRPr="00D1542B">
        <w:rPr>
          <w:rFonts w:asciiTheme="majorHAnsi" w:hAnsiTheme="majorHAnsi"/>
          <w:b/>
        </w:rPr>
        <w:t>показателей, характеризующих объем проделанной работы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5A0A2C" w:rsidRPr="00D1542B">
        <w:rPr>
          <w:rFonts w:asciiTheme="majorHAnsi" w:eastAsiaTheme="minorHAnsi" w:hAnsiTheme="majorHAnsi"/>
          <w:szCs w:val="22"/>
        </w:rPr>
        <w:t xml:space="preserve">,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outcome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szCs w:val="22"/>
        </w:rPr>
        <w:t>(</w:t>
      </w:r>
      <w:r w:rsidR="005A0A2C" w:rsidRPr="00D1542B">
        <w:rPr>
          <w:rFonts w:asciiTheme="majorHAnsi" w:hAnsiTheme="majorHAnsi"/>
          <w:b/>
        </w:rPr>
        <w:t>показателей, характеризующих степень изменений / достижения целей и задач организации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5A0A2C" w:rsidRPr="00D1542B">
        <w:rPr>
          <w:rFonts w:asciiTheme="majorHAnsi" w:eastAsiaTheme="minorHAnsi" w:hAnsiTheme="majorHAnsi"/>
          <w:szCs w:val="22"/>
        </w:rPr>
        <w:t xml:space="preserve">, </w:t>
      </w:r>
      <w:proofErr w:type="spellStart"/>
      <w:r w:rsidR="005A0A2C" w:rsidRPr="00D1542B">
        <w:rPr>
          <w:rFonts w:asciiTheme="majorHAnsi" w:eastAsiaTheme="minorHAnsi" w:hAnsiTheme="majorHAnsi"/>
          <w:szCs w:val="22"/>
        </w:rPr>
        <w:t>impact</w:t>
      </w:r>
      <w:proofErr w:type="spellEnd"/>
      <w:r w:rsidR="005A0A2C" w:rsidRPr="00D1542B">
        <w:rPr>
          <w:rFonts w:asciiTheme="majorHAnsi" w:eastAsiaTheme="minorHAnsi" w:hAnsiTheme="majorHAnsi"/>
          <w:szCs w:val="22"/>
        </w:rPr>
        <w:t xml:space="preserve"> индикаторов </w:t>
      </w:r>
      <w:r w:rsidR="005A0A2C" w:rsidRPr="00D1542B">
        <w:rPr>
          <w:rFonts w:asciiTheme="majorHAnsi" w:eastAsiaTheme="minorHAnsi" w:hAnsiTheme="majorHAnsi"/>
          <w:b/>
          <w:szCs w:val="22"/>
        </w:rPr>
        <w:t>(</w:t>
      </w:r>
      <w:r w:rsidR="005A0A2C" w:rsidRPr="00D1542B">
        <w:rPr>
          <w:rFonts w:asciiTheme="majorHAnsi" w:hAnsiTheme="majorHAnsi"/>
          <w:b/>
        </w:rPr>
        <w:t>показателей, характеризующих эффект воздействия  организации на определенную целевую группу</w:t>
      </w:r>
      <w:r w:rsidR="005A0A2C" w:rsidRPr="00D1542B">
        <w:rPr>
          <w:rFonts w:asciiTheme="majorHAnsi" w:eastAsiaTheme="minorHAnsi" w:hAnsiTheme="majorHAnsi"/>
          <w:b/>
          <w:szCs w:val="22"/>
        </w:rPr>
        <w:t>)</w:t>
      </w:r>
      <w:r w:rsidR="004577F3" w:rsidRPr="00D1542B">
        <w:rPr>
          <w:rFonts w:asciiTheme="majorHAnsi" w:eastAsiaTheme="minorHAnsi" w:hAnsiTheme="majorHAnsi"/>
          <w:szCs w:val="22"/>
        </w:rPr>
        <w:t>, которые не покрываются  активностями  организации;</w:t>
      </w:r>
    </w:p>
    <w:p w14:paraId="523E5F87" w14:textId="77777777" w:rsidR="004577F3" w:rsidRPr="00D1542B" w:rsidRDefault="004577F3" w:rsidP="00BF4C21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>методы и инструменты сбора данных тех индикаторов, которые не покрываются  активностями организации;</w:t>
      </w:r>
    </w:p>
    <w:p w14:paraId="3DE38EBE" w14:textId="139005BC" w:rsidR="002E3256" w:rsidRPr="00D1542B" w:rsidRDefault="00EC7C35" w:rsidP="00BF4C21">
      <w:pPr>
        <w:pStyle w:val="a"/>
        <w:numPr>
          <w:ilvl w:val="0"/>
          <w:numId w:val="16"/>
        </w:numPr>
        <w:ind w:firstLine="284"/>
        <w:rPr>
          <w:rFonts w:asciiTheme="majorHAnsi" w:eastAsiaTheme="minorHAnsi" w:hAnsiTheme="majorHAnsi"/>
          <w:szCs w:val="22"/>
        </w:rPr>
      </w:pPr>
      <w:r w:rsidRPr="00D1542B">
        <w:rPr>
          <w:rFonts w:asciiTheme="majorHAnsi" w:eastAsiaTheme="minorHAnsi" w:hAnsiTheme="majorHAnsi"/>
          <w:szCs w:val="22"/>
        </w:rPr>
        <w:t xml:space="preserve">требования к отчетам по результатам оценки реализации </w:t>
      </w:r>
      <w:r w:rsidR="004577F3" w:rsidRPr="00D1542B">
        <w:rPr>
          <w:rFonts w:asciiTheme="majorHAnsi" w:eastAsiaTheme="minorHAnsi" w:hAnsiTheme="majorHAnsi"/>
          <w:szCs w:val="22"/>
        </w:rPr>
        <w:t xml:space="preserve">региональной Стратегии  </w:t>
      </w:r>
      <w:r w:rsidR="00575E31" w:rsidRPr="00D1542B">
        <w:rPr>
          <w:rFonts w:asciiTheme="majorHAnsi" w:eastAsiaTheme="minorHAnsi" w:hAnsiTheme="majorHAnsi"/>
          <w:szCs w:val="22"/>
        </w:rPr>
        <w:t>ВЦО ЛЖВ</w:t>
      </w:r>
      <w:r w:rsidR="004577F3" w:rsidRPr="00D1542B">
        <w:rPr>
          <w:rFonts w:asciiTheme="majorHAnsi" w:eastAsiaTheme="minorHAnsi" w:hAnsiTheme="majorHAnsi"/>
          <w:szCs w:val="22"/>
        </w:rPr>
        <w:t>.</w:t>
      </w:r>
    </w:p>
    <w:p w14:paraId="1CC34184" w14:textId="5F79F79A" w:rsidR="00580E59" w:rsidRPr="00D1542B" w:rsidRDefault="00580E59" w:rsidP="00580E59">
      <w:pPr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lastRenderedPageBreak/>
        <w:t xml:space="preserve">5.   Предоставить техническую  поддержку  внедрения системы мониторинга и оценки </w:t>
      </w:r>
      <w:r w:rsidRPr="00D1542B">
        <w:rPr>
          <w:rFonts w:asciiTheme="majorHAnsi" w:hAnsiTheme="majorHAnsi"/>
          <w:b/>
          <w:lang w:val="ru-RU"/>
        </w:rPr>
        <w:t>(январь-май 2016 года).</w:t>
      </w:r>
    </w:p>
    <w:p w14:paraId="5DE7DA8D" w14:textId="77777777" w:rsidR="0046066D" w:rsidRPr="00D1542B" w:rsidRDefault="00FF18A7" w:rsidP="00BF4C21">
      <w:pPr>
        <w:ind w:left="530" w:firstLine="284"/>
        <w:rPr>
          <w:rFonts w:asciiTheme="majorHAnsi" w:hAnsiTheme="majorHAnsi"/>
          <w:b/>
          <w:bCs/>
          <w:lang w:val="ru-RU"/>
        </w:rPr>
      </w:pPr>
      <w:r w:rsidRPr="00D1542B">
        <w:rPr>
          <w:rFonts w:asciiTheme="majorHAnsi" w:hAnsiTheme="majorHAnsi"/>
          <w:b/>
          <w:bCs/>
          <w:lang w:val="ru-RU"/>
        </w:rPr>
        <w:t>ОЖИДАЕМЫЕ ИТОГИ / РЕЗУЛЬТАТЫ</w:t>
      </w:r>
      <w:r w:rsidR="00E86A36" w:rsidRPr="00D1542B">
        <w:rPr>
          <w:rFonts w:asciiTheme="majorHAnsi" w:hAnsiTheme="majorHAnsi"/>
          <w:b/>
          <w:bCs/>
          <w:lang w:val="ru-RU"/>
        </w:rPr>
        <w:t xml:space="preserve">: </w:t>
      </w:r>
    </w:p>
    <w:p w14:paraId="2C4336E0" w14:textId="36004285" w:rsidR="009C57A5" w:rsidRPr="00D1542B" w:rsidRDefault="009C57A5" w:rsidP="009C57A5">
      <w:pPr>
        <w:pStyle w:val="a"/>
        <w:numPr>
          <w:ilvl w:val="0"/>
          <w:numId w:val="26"/>
        </w:numPr>
        <w:rPr>
          <w:rFonts w:asciiTheme="majorHAnsi" w:hAnsiTheme="majorHAnsi"/>
        </w:rPr>
      </w:pPr>
      <w:r w:rsidRPr="00D1542B">
        <w:rPr>
          <w:rFonts w:asciiTheme="majorHAnsi" w:hAnsiTheme="majorHAnsi"/>
        </w:rPr>
        <w:t>Разработана система мониторинга и оценки реализации проекта  «Партнерство ради равного доступа к услугам в связи с ВИЧ-инфекцией».</w:t>
      </w:r>
    </w:p>
    <w:p w14:paraId="26F59A77" w14:textId="4304A8AE" w:rsidR="009C57A5" w:rsidRPr="00D1542B" w:rsidRDefault="009C57A5" w:rsidP="009C57A5">
      <w:pPr>
        <w:pStyle w:val="a"/>
        <w:numPr>
          <w:ilvl w:val="0"/>
          <w:numId w:val="26"/>
        </w:numPr>
        <w:rPr>
          <w:rFonts w:asciiTheme="majorHAnsi" w:hAnsiTheme="majorHAnsi"/>
        </w:rPr>
      </w:pPr>
      <w:r w:rsidRPr="00D1542B">
        <w:rPr>
          <w:rFonts w:asciiTheme="majorHAnsi" w:hAnsiTheme="majorHAnsi"/>
        </w:rPr>
        <w:t>Разработана система мониторинга и оценки</w:t>
      </w:r>
      <w:r w:rsidR="00580E59" w:rsidRPr="00D1542B">
        <w:rPr>
          <w:rFonts w:asciiTheme="majorHAnsi" w:hAnsiTheme="majorHAnsi"/>
        </w:rPr>
        <w:t xml:space="preserve"> всей деятельности организации</w:t>
      </w:r>
      <w:r w:rsidRPr="00D1542B">
        <w:rPr>
          <w:rFonts w:asciiTheme="majorHAnsi" w:hAnsiTheme="majorHAnsi"/>
        </w:rPr>
        <w:t>.</w:t>
      </w:r>
    </w:p>
    <w:p w14:paraId="7F2A0EC1" w14:textId="263BE375" w:rsidR="00580E59" w:rsidRPr="00D1542B" w:rsidRDefault="004F4A4E" w:rsidP="006C4A91">
      <w:pPr>
        <w:pStyle w:val="a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Эффективно ф</w:t>
      </w:r>
      <w:r w:rsidR="00580E59" w:rsidRPr="00D1542B">
        <w:rPr>
          <w:rFonts w:asciiTheme="majorHAnsi" w:hAnsiTheme="majorHAnsi"/>
        </w:rPr>
        <w:t>ункционирует система мониторинга и оценки  всей деятельности организации.</w:t>
      </w:r>
    </w:p>
    <w:p w14:paraId="0F2F8A48" w14:textId="77777777" w:rsidR="009407BB" w:rsidRPr="00D1542B" w:rsidRDefault="00FF18A7" w:rsidP="00BF4C21">
      <w:pPr>
        <w:ind w:left="530" w:firstLine="284"/>
        <w:rPr>
          <w:rFonts w:asciiTheme="majorHAnsi" w:hAnsiTheme="majorHAnsi"/>
          <w:b/>
          <w:caps/>
          <w:lang w:val="ru-RU"/>
        </w:rPr>
      </w:pPr>
      <w:r w:rsidRPr="00D1542B">
        <w:rPr>
          <w:rFonts w:asciiTheme="majorHAnsi" w:hAnsiTheme="majorHAnsi"/>
          <w:b/>
          <w:caps/>
          <w:lang w:val="ru-RU"/>
        </w:rPr>
        <w:t>МОНИТОРИНГ / ТРЕБОВАНИЯ К ОТЧЕТНОСТИ</w:t>
      </w:r>
    </w:p>
    <w:p w14:paraId="05A0EFAA" w14:textId="6291C170" w:rsidR="00D01065" w:rsidRPr="00D1542B" w:rsidRDefault="006D7869" w:rsidP="00D01065">
      <w:pPr>
        <w:ind w:firstLine="284"/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 xml:space="preserve">Разработка </w:t>
      </w:r>
      <w:r w:rsidR="0046066D" w:rsidRPr="00D1542B">
        <w:rPr>
          <w:rFonts w:asciiTheme="majorHAnsi" w:hAnsiTheme="majorHAnsi"/>
          <w:lang w:val="ru-RU"/>
        </w:rPr>
        <w:t xml:space="preserve">системы мониторинга и оценки будет проводиться под </w:t>
      </w:r>
      <w:proofErr w:type="spellStart"/>
      <w:r w:rsidR="0046066D" w:rsidRPr="00D1542B">
        <w:rPr>
          <w:rFonts w:asciiTheme="majorHAnsi" w:hAnsiTheme="majorHAnsi"/>
          <w:lang w:val="ru-RU"/>
        </w:rPr>
        <w:t>супервизией</w:t>
      </w:r>
      <w:proofErr w:type="spellEnd"/>
      <w:r w:rsidR="0046066D" w:rsidRPr="00D1542B">
        <w:rPr>
          <w:rFonts w:asciiTheme="majorHAnsi" w:hAnsiTheme="majorHAnsi"/>
          <w:lang w:val="ru-RU"/>
        </w:rPr>
        <w:t xml:space="preserve"> </w:t>
      </w:r>
      <w:r w:rsidR="004F4A4E">
        <w:rPr>
          <w:rFonts w:asciiTheme="majorHAnsi" w:hAnsiTheme="majorHAnsi"/>
          <w:lang w:val="ru-RU"/>
        </w:rPr>
        <w:t>с</w:t>
      </w:r>
      <w:r w:rsidR="0046066D" w:rsidRPr="00D1542B">
        <w:rPr>
          <w:rFonts w:asciiTheme="majorHAnsi" w:hAnsiTheme="majorHAnsi"/>
          <w:lang w:val="ru-RU"/>
        </w:rPr>
        <w:t xml:space="preserve">пециалиста </w:t>
      </w:r>
      <w:r w:rsidR="00BF4C21" w:rsidRPr="00D1542B">
        <w:rPr>
          <w:rFonts w:asciiTheme="majorHAnsi" w:hAnsiTheme="majorHAnsi"/>
          <w:lang w:val="ru-RU"/>
        </w:rPr>
        <w:t xml:space="preserve"> мониторинга и оценки </w:t>
      </w:r>
      <w:r w:rsidR="0046066D" w:rsidRPr="00D1542B">
        <w:rPr>
          <w:rFonts w:asciiTheme="majorHAnsi" w:hAnsiTheme="majorHAnsi"/>
          <w:lang w:val="ru-RU"/>
        </w:rPr>
        <w:t>ВЦО ЛЖВ</w:t>
      </w:r>
      <w:r w:rsidR="00BF4C21" w:rsidRPr="00D1542B">
        <w:rPr>
          <w:rFonts w:asciiTheme="majorHAnsi" w:hAnsiTheme="majorHAnsi"/>
          <w:lang w:val="ru-RU"/>
        </w:rPr>
        <w:t xml:space="preserve"> </w:t>
      </w:r>
      <w:proofErr w:type="spellStart"/>
      <w:r w:rsidR="00BF4C21" w:rsidRPr="00D1542B">
        <w:rPr>
          <w:rFonts w:asciiTheme="majorHAnsi" w:hAnsiTheme="majorHAnsi"/>
          <w:lang w:val="ru-RU"/>
        </w:rPr>
        <w:t>Жуленевой</w:t>
      </w:r>
      <w:proofErr w:type="spellEnd"/>
      <w:r w:rsidR="00BF4C21" w:rsidRPr="00D1542B">
        <w:rPr>
          <w:rFonts w:asciiTheme="majorHAnsi" w:hAnsiTheme="majorHAnsi"/>
          <w:lang w:val="ru-RU"/>
        </w:rPr>
        <w:t xml:space="preserve"> Оксаны.</w:t>
      </w:r>
    </w:p>
    <w:p w14:paraId="354C2F84" w14:textId="478EF6D9" w:rsidR="00D01065" w:rsidRPr="00D1542B" w:rsidRDefault="00D01065" w:rsidP="006C4A91">
      <w:pPr>
        <w:spacing w:after="120"/>
        <w:ind w:left="530" w:firstLine="284"/>
        <w:rPr>
          <w:rFonts w:asciiTheme="majorHAnsi" w:hAnsiTheme="majorHAnsi"/>
          <w:b/>
          <w:caps/>
          <w:lang w:val="ru-RU"/>
        </w:rPr>
      </w:pPr>
      <w:r w:rsidRPr="00D1542B">
        <w:rPr>
          <w:rFonts w:asciiTheme="majorHAnsi" w:hAnsiTheme="majorHAnsi"/>
          <w:b/>
          <w:caps/>
          <w:lang w:val="ru-RU"/>
        </w:rPr>
        <w:t>Требования к кандидату:</w:t>
      </w:r>
    </w:p>
    <w:p w14:paraId="1D279260" w14:textId="5EB837D8" w:rsidR="00D01065" w:rsidRPr="00D1542B" w:rsidRDefault="00D01065" w:rsidP="006C4A91">
      <w:pPr>
        <w:pStyle w:val="a"/>
        <w:numPr>
          <w:ilvl w:val="0"/>
          <w:numId w:val="25"/>
        </w:numPr>
        <w:spacing w:before="0" w:line="276" w:lineRule="auto"/>
        <w:contextualSpacing/>
        <w:rPr>
          <w:rFonts w:asciiTheme="majorHAnsi" w:hAnsiTheme="majorHAnsi"/>
          <w:sz w:val="24"/>
        </w:rPr>
      </w:pPr>
      <w:r w:rsidRPr="00D1542B">
        <w:rPr>
          <w:rFonts w:asciiTheme="majorHAnsi" w:hAnsiTheme="majorHAnsi"/>
          <w:sz w:val="24"/>
        </w:rPr>
        <w:t xml:space="preserve">Наличие опыта в </w:t>
      </w:r>
      <w:r w:rsidR="006C4A91" w:rsidRPr="00D1542B">
        <w:rPr>
          <w:rFonts w:asciiTheme="majorHAnsi" w:hAnsiTheme="majorHAnsi"/>
          <w:sz w:val="24"/>
        </w:rPr>
        <w:t xml:space="preserve">разработке системы мониторинга и оценки </w:t>
      </w:r>
      <w:r w:rsidR="0032644F" w:rsidRPr="00D1542B">
        <w:rPr>
          <w:rFonts w:asciiTheme="majorHAnsi" w:hAnsiTheme="majorHAnsi"/>
          <w:sz w:val="24"/>
        </w:rPr>
        <w:t xml:space="preserve">не менее </w:t>
      </w:r>
      <w:r w:rsidR="006C4A91" w:rsidRPr="00D1542B">
        <w:rPr>
          <w:rFonts w:asciiTheme="majorHAnsi" w:hAnsiTheme="majorHAnsi"/>
          <w:sz w:val="24"/>
        </w:rPr>
        <w:t>5</w:t>
      </w:r>
      <w:r w:rsidRPr="00D1542B">
        <w:rPr>
          <w:rFonts w:asciiTheme="majorHAnsi" w:hAnsiTheme="majorHAnsi"/>
          <w:sz w:val="24"/>
        </w:rPr>
        <w:t xml:space="preserve"> лет;</w:t>
      </w:r>
    </w:p>
    <w:p w14:paraId="1227358F" w14:textId="5C4349A3" w:rsidR="00D01065" w:rsidRPr="00D1542B" w:rsidRDefault="00D01065" w:rsidP="006C4A91">
      <w:pPr>
        <w:pStyle w:val="a"/>
        <w:numPr>
          <w:ilvl w:val="0"/>
          <w:numId w:val="25"/>
        </w:numPr>
        <w:spacing w:before="0" w:line="276" w:lineRule="auto"/>
        <w:contextualSpacing/>
        <w:rPr>
          <w:rFonts w:asciiTheme="majorHAnsi" w:hAnsiTheme="majorHAnsi"/>
          <w:sz w:val="24"/>
        </w:rPr>
      </w:pPr>
      <w:r w:rsidRPr="00D1542B">
        <w:rPr>
          <w:rFonts w:asciiTheme="majorHAnsi" w:hAnsiTheme="majorHAnsi"/>
          <w:sz w:val="24"/>
        </w:rPr>
        <w:t xml:space="preserve">Наличие опыта </w:t>
      </w:r>
      <w:r w:rsidR="004F4A4E">
        <w:rPr>
          <w:rFonts w:asciiTheme="majorHAnsi" w:hAnsiTheme="majorHAnsi"/>
          <w:sz w:val="24"/>
        </w:rPr>
        <w:t xml:space="preserve">в сборе и анализе индикаторов </w:t>
      </w:r>
      <w:r w:rsidRPr="00D1542B">
        <w:rPr>
          <w:rFonts w:asciiTheme="majorHAnsi" w:hAnsiTheme="majorHAnsi"/>
          <w:sz w:val="24"/>
        </w:rPr>
        <w:t>в сфере ВИЧ/СПИД или здравоохранения</w:t>
      </w:r>
      <w:r w:rsidR="0032644F" w:rsidRPr="00D1542B">
        <w:rPr>
          <w:rFonts w:asciiTheme="majorHAnsi" w:hAnsiTheme="majorHAnsi"/>
          <w:sz w:val="24"/>
        </w:rPr>
        <w:t xml:space="preserve"> не менее 3</w:t>
      </w:r>
      <w:r w:rsidRPr="00D1542B">
        <w:rPr>
          <w:rFonts w:asciiTheme="majorHAnsi" w:hAnsiTheme="majorHAnsi"/>
          <w:sz w:val="24"/>
        </w:rPr>
        <w:t xml:space="preserve"> лет;</w:t>
      </w:r>
    </w:p>
    <w:p w14:paraId="053E69C6" w14:textId="1C6CC8D6" w:rsidR="00D01065" w:rsidRPr="00D1542B" w:rsidRDefault="00D01065" w:rsidP="006C4A91">
      <w:pPr>
        <w:pStyle w:val="a"/>
        <w:numPr>
          <w:ilvl w:val="0"/>
          <w:numId w:val="25"/>
        </w:numPr>
        <w:spacing w:before="0" w:line="276" w:lineRule="auto"/>
        <w:contextualSpacing/>
        <w:rPr>
          <w:rFonts w:asciiTheme="majorHAnsi" w:hAnsiTheme="majorHAnsi"/>
          <w:sz w:val="24"/>
        </w:rPr>
      </w:pPr>
      <w:r w:rsidRPr="00D1542B">
        <w:rPr>
          <w:rFonts w:asciiTheme="majorHAnsi" w:hAnsiTheme="majorHAnsi"/>
          <w:sz w:val="24"/>
        </w:rPr>
        <w:t>Наличие опыта работы в регионе ВЕЦА;</w:t>
      </w:r>
    </w:p>
    <w:p w14:paraId="776C9609" w14:textId="3764B064" w:rsidR="00D01065" w:rsidRPr="00D1542B" w:rsidRDefault="00D01065" w:rsidP="006C4A91">
      <w:pPr>
        <w:pStyle w:val="a"/>
        <w:numPr>
          <w:ilvl w:val="0"/>
          <w:numId w:val="25"/>
        </w:numPr>
        <w:spacing w:before="0" w:line="276" w:lineRule="auto"/>
        <w:contextualSpacing/>
        <w:rPr>
          <w:rFonts w:asciiTheme="majorHAnsi" w:hAnsiTheme="majorHAnsi"/>
          <w:sz w:val="24"/>
        </w:rPr>
      </w:pPr>
      <w:r w:rsidRPr="00D1542B">
        <w:rPr>
          <w:rFonts w:asciiTheme="majorHAnsi" w:hAnsiTheme="majorHAnsi"/>
          <w:sz w:val="24"/>
        </w:rPr>
        <w:t>Знание русского и английского языка;</w:t>
      </w:r>
    </w:p>
    <w:p w14:paraId="2CCFB11D" w14:textId="7743E59A" w:rsidR="00D01065" w:rsidRPr="00D1542B" w:rsidRDefault="00D01065" w:rsidP="006C4A91">
      <w:pPr>
        <w:pStyle w:val="a"/>
        <w:numPr>
          <w:ilvl w:val="0"/>
          <w:numId w:val="25"/>
        </w:numPr>
        <w:spacing w:before="0" w:line="276" w:lineRule="auto"/>
        <w:rPr>
          <w:rFonts w:ascii="Calibri" w:hAnsi="Calibri" w:cs="Calibri"/>
          <w:sz w:val="24"/>
        </w:rPr>
      </w:pPr>
      <w:r w:rsidRPr="00D1542B">
        <w:rPr>
          <w:rFonts w:ascii="Calibri" w:hAnsi="Calibri" w:cs="Calibri"/>
          <w:sz w:val="24"/>
        </w:rPr>
        <w:t>Знание специфики</w:t>
      </w:r>
      <w:r w:rsidR="006C4A91" w:rsidRPr="00D1542B">
        <w:t xml:space="preserve"> адвокационной деятельности и оказания непрерывной помощи при ВИЧ</w:t>
      </w:r>
      <w:r w:rsidR="004F4A4E">
        <w:t>-инфекции</w:t>
      </w:r>
      <w:r w:rsidRPr="00D1542B">
        <w:rPr>
          <w:rFonts w:ascii="Calibri" w:hAnsi="Calibri" w:cs="Calibri"/>
          <w:sz w:val="24"/>
        </w:rPr>
        <w:t>;</w:t>
      </w:r>
    </w:p>
    <w:p w14:paraId="5A121836" w14:textId="77777777" w:rsidR="00D01065" w:rsidRPr="00D1542B" w:rsidRDefault="00D01065" w:rsidP="006C4A91">
      <w:pPr>
        <w:spacing w:after="120"/>
        <w:ind w:left="530" w:firstLine="284"/>
        <w:rPr>
          <w:rFonts w:asciiTheme="majorHAnsi" w:hAnsiTheme="majorHAnsi"/>
          <w:b/>
          <w:caps/>
          <w:lang w:val="ru-RU"/>
        </w:rPr>
      </w:pPr>
      <w:r w:rsidRPr="00D1542B">
        <w:rPr>
          <w:rFonts w:asciiTheme="majorHAnsi" w:hAnsiTheme="majorHAnsi"/>
          <w:b/>
          <w:caps/>
          <w:lang w:val="ru-RU"/>
        </w:rPr>
        <w:t>ПРОЦЕДУРЫ ПОДАЧИ ЗАЯВОК:</w:t>
      </w:r>
    </w:p>
    <w:p w14:paraId="7AFAEA78" w14:textId="14616C52" w:rsidR="009407BB" w:rsidRPr="00B5018E" w:rsidRDefault="00D01065" w:rsidP="006C4A91">
      <w:pPr>
        <w:spacing w:after="120" w:line="240" w:lineRule="auto"/>
        <w:rPr>
          <w:rFonts w:asciiTheme="majorHAnsi" w:eastAsia="Cambria" w:hAnsiTheme="majorHAnsi" w:cs="Cambria"/>
          <w:sz w:val="24"/>
          <w:szCs w:val="24"/>
          <w:lang w:val="ru-RU"/>
        </w:rPr>
      </w:pPr>
      <w:r w:rsidRPr="00B5018E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Компетентным</w:t>
      </w:r>
      <w:r w:rsidRPr="00B5018E">
        <w:rPr>
          <w:rFonts w:asciiTheme="majorHAnsi" w:eastAsia="Cambria" w:hAnsiTheme="majorHAnsi" w:cs="Cambria"/>
          <w:sz w:val="24"/>
          <w:szCs w:val="24"/>
          <w:lang w:val="ru-RU"/>
        </w:rPr>
        <w:t xml:space="preserve"> кандидатам необходимо </w:t>
      </w:r>
      <w:r w:rsidR="004F4A4E">
        <w:rPr>
          <w:rFonts w:asciiTheme="majorHAnsi" w:eastAsia="Cambria" w:hAnsiTheme="majorHAnsi" w:cs="Cambria"/>
          <w:sz w:val="24"/>
          <w:szCs w:val="24"/>
          <w:lang w:val="ru-RU"/>
        </w:rPr>
        <w:t xml:space="preserve">отправить письмо </w:t>
      </w:r>
      <w:r w:rsidRPr="00B5018E">
        <w:rPr>
          <w:rFonts w:asciiTheme="majorHAnsi" w:eastAsia="Cambria" w:hAnsiTheme="majorHAnsi" w:cs="Cambria"/>
          <w:sz w:val="24"/>
          <w:szCs w:val="24"/>
          <w:lang w:val="ru-RU"/>
        </w:rPr>
        <w:t xml:space="preserve">на электронную почту </w:t>
      </w:r>
      <w:hyperlink r:id="rId9" w:history="1">
        <w:r w:rsidR="00B5018E" w:rsidRPr="00B5018E">
          <w:rPr>
            <w:rStyle w:val="af2"/>
            <w:rFonts w:asciiTheme="majorHAnsi" w:hAnsiTheme="majorHAnsi"/>
            <w:sz w:val="24"/>
            <w:szCs w:val="24"/>
            <w:lang w:val="en-US"/>
          </w:rPr>
          <w:t>golubkova</w:t>
        </w:r>
        <w:r w:rsidR="00B5018E" w:rsidRPr="00B5018E">
          <w:rPr>
            <w:rStyle w:val="af2"/>
            <w:rFonts w:asciiTheme="majorHAnsi" w:hAnsiTheme="majorHAnsi"/>
            <w:sz w:val="24"/>
            <w:szCs w:val="24"/>
            <w:lang w:val="ru-RU"/>
          </w:rPr>
          <w:t>@</w:t>
        </w:r>
        <w:r w:rsidR="00B5018E" w:rsidRPr="00B5018E">
          <w:rPr>
            <w:rStyle w:val="af2"/>
            <w:rFonts w:asciiTheme="majorHAnsi" w:hAnsiTheme="majorHAnsi"/>
            <w:sz w:val="24"/>
            <w:szCs w:val="24"/>
            <w:lang w:val="en-US"/>
          </w:rPr>
          <w:t>ecuo</w:t>
        </w:r>
        <w:r w:rsidR="00B5018E" w:rsidRPr="00B5018E">
          <w:rPr>
            <w:rStyle w:val="af2"/>
            <w:rFonts w:asciiTheme="majorHAnsi" w:hAnsiTheme="majorHAnsi"/>
            <w:sz w:val="24"/>
            <w:szCs w:val="24"/>
            <w:lang w:val="ru-RU"/>
          </w:rPr>
          <w:t>.</w:t>
        </w:r>
        <w:r w:rsidR="00B5018E" w:rsidRPr="00B5018E">
          <w:rPr>
            <w:rStyle w:val="af2"/>
            <w:rFonts w:asciiTheme="majorHAnsi" w:hAnsiTheme="majorHAnsi"/>
            <w:sz w:val="24"/>
            <w:szCs w:val="24"/>
            <w:lang w:val="en-US"/>
          </w:rPr>
          <w:t>org</w:t>
        </w:r>
      </w:hyperlink>
      <w:r w:rsidR="00B5018E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B5018E" w:rsidRPr="00B5018E">
        <w:rPr>
          <w:rFonts w:asciiTheme="majorHAnsi" w:hAnsiTheme="majorHAnsi"/>
          <w:sz w:val="24"/>
          <w:szCs w:val="24"/>
          <w:lang w:val="ru-RU"/>
        </w:rPr>
        <w:t xml:space="preserve"> с копией на </w:t>
      </w:r>
      <w:hyperlink r:id="rId10" w:history="1">
        <w:r w:rsidR="00B5018E" w:rsidRPr="00B5018E">
          <w:rPr>
            <w:rFonts w:asciiTheme="majorHAnsi" w:hAnsiTheme="majorHAnsi"/>
            <w:sz w:val="24"/>
            <w:szCs w:val="24"/>
            <w:lang w:val="ru-RU"/>
          </w:rPr>
          <w:t xml:space="preserve"> zhuleneva@ecuo.org</w:t>
        </w:r>
      </w:hyperlink>
      <w:r w:rsidR="00B5018E" w:rsidRPr="00B5018E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5018E">
        <w:rPr>
          <w:rFonts w:asciiTheme="majorHAnsi" w:eastAsia="Cambria" w:hAnsiTheme="majorHAnsi" w:cs="Cambria"/>
          <w:sz w:val="24"/>
          <w:szCs w:val="24"/>
          <w:lang w:val="ru-RU"/>
        </w:rPr>
        <w:t xml:space="preserve"> и предоставить</w:t>
      </w:r>
      <w:r w:rsidR="00580E59" w:rsidRPr="00B5018E">
        <w:rPr>
          <w:rFonts w:asciiTheme="majorHAnsi" w:eastAsia="Cambria" w:hAnsiTheme="majorHAnsi" w:cs="Cambria"/>
          <w:sz w:val="24"/>
          <w:szCs w:val="24"/>
          <w:lang w:val="ru-RU"/>
        </w:rPr>
        <w:t xml:space="preserve"> до 28 декабря</w:t>
      </w:r>
      <w:r w:rsidRPr="00B5018E">
        <w:rPr>
          <w:rFonts w:asciiTheme="majorHAnsi" w:eastAsia="Cambria" w:hAnsiTheme="majorHAnsi" w:cs="Cambria"/>
          <w:sz w:val="24"/>
          <w:szCs w:val="24"/>
          <w:lang w:val="ru-R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5"/>
        <w:gridCol w:w="10191"/>
      </w:tblGrid>
      <w:tr w:rsidR="009407BB" w:rsidRPr="00D1542B" w14:paraId="33E9FBC5" w14:textId="77777777" w:rsidTr="005F7F2C">
        <w:tc>
          <w:tcPr>
            <w:tcW w:w="0" w:type="auto"/>
          </w:tcPr>
          <w:p w14:paraId="0701F855" w14:textId="77777777" w:rsidR="009407BB" w:rsidRPr="00D1542B" w:rsidRDefault="009407BB" w:rsidP="001B7D91">
            <w:pPr>
              <w:spacing w:after="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0" w:type="auto"/>
          </w:tcPr>
          <w:p w14:paraId="71A0765F" w14:textId="77777777" w:rsidR="009407BB" w:rsidRPr="00D1542B" w:rsidRDefault="009407BB" w:rsidP="001B7D91">
            <w:pPr>
              <w:spacing w:after="0"/>
              <w:rPr>
                <w:rFonts w:asciiTheme="majorHAnsi" w:hAnsiTheme="majorHAnsi"/>
                <w:lang w:val="ru-RU"/>
              </w:rPr>
            </w:pPr>
          </w:p>
        </w:tc>
      </w:tr>
      <w:tr w:rsidR="009407BB" w:rsidRPr="00D1542B" w14:paraId="61E32936" w14:textId="77777777" w:rsidTr="00B5018E">
        <w:trPr>
          <w:trHeight w:val="917"/>
        </w:trPr>
        <w:tc>
          <w:tcPr>
            <w:tcW w:w="0" w:type="auto"/>
          </w:tcPr>
          <w:p w14:paraId="326C85B7" w14:textId="77777777" w:rsidR="009407BB" w:rsidRPr="00D1542B" w:rsidRDefault="009407BB" w:rsidP="001B7D91">
            <w:pPr>
              <w:spacing w:after="0"/>
              <w:jc w:val="center"/>
              <w:rPr>
                <w:rFonts w:asciiTheme="majorHAnsi" w:hAnsiTheme="majorHAnsi"/>
                <w:lang w:val="ru-RU"/>
              </w:rPr>
            </w:pPr>
            <w:r w:rsidRPr="00D1542B">
              <w:rPr>
                <w:rFonts w:asciiTheme="majorHAnsi" w:hAnsiTheme="majorHAnsi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542B">
              <w:rPr>
                <w:rFonts w:asciiTheme="majorHAnsi" w:hAnsiTheme="majorHAnsi"/>
                <w:lang w:val="ru-RU"/>
              </w:rPr>
              <w:instrText xml:space="preserve"> FORMCHECKBOX </w:instrText>
            </w:r>
            <w:r w:rsidR="00D85D89">
              <w:rPr>
                <w:rFonts w:asciiTheme="majorHAnsi" w:hAnsiTheme="majorHAnsi"/>
                <w:lang w:val="ru-RU"/>
              </w:rPr>
            </w:r>
            <w:r w:rsidR="00D85D89">
              <w:rPr>
                <w:rFonts w:asciiTheme="majorHAnsi" w:hAnsiTheme="majorHAnsi"/>
                <w:lang w:val="ru-RU"/>
              </w:rPr>
              <w:fldChar w:fldCharType="separate"/>
            </w:r>
            <w:r w:rsidRPr="00D1542B">
              <w:rPr>
                <w:rFonts w:asciiTheme="majorHAnsi" w:hAnsiTheme="majorHAnsi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08528C75" w14:textId="476B46AA" w:rsidR="009407BB" w:rsidRPr="00D1542B" w:rsidRDefault="003375D8" w:rsidP="00D01065">
            <w:pPr>
              <w:rPr>
                <w:rFonts w:ascii="Calibri" w:hAnsi="Calibri" w:cs="Calibri"/>
                <w:sz w:val="24"/>
                <w:lang w:val="ru-RU"/>
              </w:rPr>
            </w:pPr>
            <w:r w:rsidRPr="00D1542B">
              <w:rPr>
                <w:rFonts w:asciiTheme="majorHAnsi" w:hAnsiTheme="majorHAnsi" w:cs="Arial"/>
                <w:shd w:val="clear" w:color="auto" w:fill="FFFFFF"/>
                <w:lang w:val="ru-RU"/>
              </w:rPr>
              <w:t>Резюме с соответствующим опытом работы</w:t>
            </w:r>
            <w:r w:rsidRPr="00D1542B">
              <w:rPr>
                <w:rStyle w:val="apple-converted-space"/>
                <w:rFonts w:asciiTheme="majorHAnsi" w:hAnsiTheme="majorHAnsi" w:cs="Arial"/>
                <w:shd w:val="clear" w:color="auto" w:fill="FFFFFF"/>
                <w:lang w:val="ru-RU"/>
              </w:rPr>
              <w:t xml:space="preserve"> в подобных проектах / заданиях и </w:t>
            </w:r>
            <w:r w:rsidRPr="00D1542B">
              <w:rPr>
                <w:rFonts w:asciiTheme="majorHAnsi" w:hAnsiTheme="majorHAnsi" w:cs="Arial"/>
                <w:shd w:val="clear" w:color="auto" w:fill="FFFFFF"/>
                <w:lang w:val="ru-RU"/>
              </w:rPr>
              <w:t>контактными данными людей, которые могут дать рекомендации</w:t>
            </w:r>
            <w:r w:rsidR="00D01065" w:rsidRPr="00D1542B">
              <w:rPr>
                <w:rStyle w:val="apple-converted-space"/>
                <w:rFonts w:ascii="Calibri" w:eastAsiaTheme="majorEastAsia" w:hAnsi="Calibri" w:cs="Calibri"/>
                <w:shd w:val="clear" w:color="auto" w:fill="FFFFFF"/>
                <w:lang w:val="ru-RU"/>
              </w:rPr>
              <w:t>;</w:t>
            </w:r>
          </w:p>
        </w:tc>
      </w:tr>
      <w:tr w:rsidR="00B21973" w:rsidRPr="00D1542B" w14:paraId="2E1DBDA2" w14:textId="77777777" w:rsidTr="005F7F2C">
        <w:tc>
          <w:tcPr>
            <w:tcW w:w="0" w:type="auto"/>
          </w:tcPr>
          <w:p w14:paraId="76152981" w14:textId="77777777" w:rsidR="00B21973" w:rsidRPr="00D1542B" w:rsidRDefault="00B21973" w:rsidP="00B21973">
            <w:pPr>
              <w:spacing w:after="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0" w:type="auto"/>
          </w:tcPr>
          <w:p w14:paraId="24E63220" w14:textId="77777777" w:rsidR="00B21973" w:rsidRPr="00D1542B" w:rsidRDefault="00B21973" w:rsidP="00D01065">
            <w:pPr>
              <w:rPr>
                <w:rFonts w:ascii="Calibri" w:hAnsi="Calibri" w:cs="Calibri"/>
                <w:shd w:val="clear" w:color="auto" w:fill="FFFFFF"/>
                <w:lang w:val="ru-RU"/>
              </w:rPr>
            </w:pPr>
          </w:p>
        </w:tc>
      </w:tr>
      <w:tr w:rsidR="009407BB" w:rsidRPr="00D1542B" w14:paraId="28C9DA24" w14:textId="77777777" w:rsidTr="005F7F2C">
        <w:tc>
          <w:tcPr>
            <w:tcW w:w="0" w:type="auto"/>
          </w:tcPr>
          <w:p w14:paraId="62B0EC1C" w14:textId="77777777" w:rsidR="009407BB" w:rsidRPr="00D1542B" w:rsidRDefault="009407BB" w:rsidP="001B7D91">
            <w:pPr>
              <w:spacing w:after="0"/>
              <w:jc w:val="center"/>
              <w:rPr>
                <w:rFonts w:asciiTheme="majorHAnsi" w:hAnsiTheme="majorHAnsi"/>
                <w:lang w:val="ru-RU"/>
              </w:rPr>
            </w:pPr>
            <w:r w:rsidRPr="00D1542B">
              <w:rPr>
                <w:rFonts w:asciiTheme="majorHAnsi" w:hAnsiTheme="majorHAnsi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542B">
              <w:rPr>
                <w:rFonts w:asciiTheme="majorHAnsi" w:hAnsiTheme="majorHAnsi"/>
                <w:lang w:val="ru-RU"/>
              </w:rPr>
              <w:instrText xml:space="preserve"> FORMCHECKBOX </w:instrText>
            </w:r>
            <w:r w:rsidR="00D85D89">
              <w:rPr>
                <w:rFonts w:asciiTheme="majorHAnsi" w:hAnsiTheme="majorHAnsi"/>
                <w:lang w:val="ru-RU"/>
              </w:rPr>
            </w:r>
            <w:r w:rsidR="00D85D89">
              <w:rPr>
                <w:rFonts w:asciiTheme="majorHAnsi" w:hAnsiTheme="majorHAnsi"/>
                <w:lang w:val="ru-RU"/>
              </w:rPr>
              <w:fldChar w:fldCharType="separate"/>
            </w:r>
            <w:r w:rsidRPr="00D1542B">
              <w:rPr>
                <w:rFonts w:asciiTheme="majorHAnsi" w:hAnsiTheme="majorHAnsi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2288C63B" w14:textId="77777777" w:rsidR="009407BB" w:rsidRDefault="00BD00B3" w:rsidP="001B7D91">
            <w:pPr>
              <w:spacing w:after="0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Финансовое предложение;</w:t>
            </w:r>
          </w:p>
          <w:p w14:paraId="385ED2CD" w14:textId="7971EC72" w:rsidR="00BD00B3" w:rsidRPr="00BD00B3" w:rsidRDefault="00BD00B3" w:rsidP="001B7D91">
            <w:pPr>
              <w:spacing w:after="0"/>
              <w:rPr>
                <w:rFonts w:asciiTheme="majorHAnsi" w:hAnsiTheme="majorHAnsi"/>
                <w:lang w:val="ru-RU"/>
              </w:rPr>
            </w:pPr>
          </w:p>
        </w:tc>
      </w:tr>
      <w:tr w:rsidR="009407BB" w:rsidRPr="00D1542B" w14:paraId="4C87F348" w14:textId="77777777" w:rsidTr="005F7F2C">
        <w:tc>
          <w:tcPr>
            <w:tcW w:w="0" w:type="auto"/>
          </w:tcPr>
          <w:p w14:paraId="62C25E7C" w14:textId="74297FCD" w:rsidR="009407BB" w:rsidRPr="00D1542B" w:rsidRDefault="009407BB" w:rsidP="005F7F2C">
            <w:pPr>
              <w:jc w:val="center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0" w:type="auto"/>
          </w:tcPr>
          <w:p w14:paraId="55AF98DB" w14:textId="77777777" w:rsidR="009407BB" w:rsidRPr="00D1542B" w:rsidRDefault="009407BB" w:rsidP="005F7F2C">
            <w:pPr>
              <w:rPr>
                <w:rFonts w:asciiTheme="majorHAnsi" w:hAnsiTheme="majorHAnsi"/>
                <w:lang w:val="ru-RU"/>
              </w:rPr>
            </w:pPr>
          </w:p>
        </w:tc>
      </w:tr>
    </w:tbl>
    <w:p w14:paraId="168CF650" w14:textId="77777777" w:rsidR="009407BB" w:rsidRPr="00D1542B" w:rsidRDefault="0092344B" w:rsidP="009407BB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Подготовлено</w:t>
      </w:r>
      <w:r w:rsidR="009407BB" w:rsidRPr="00D1542B">
        <w:rPr>
          <w:rFonts w:asciiTheme="majorHAnsi" w:hAnsiTheme="majorHAnsi"/>
          <w:lang w:val="ru-RU"/>
        </w:rPr>
        <w:t>:</w:t>
      </w:r>
      <w:r w:rsidR="009407BB" w:rsidRPr="00D1542B">
        <w:rPr>
          <w:rFonts w:asciiTheme="majorHAnsi" w:hAnsiTheme="majorHAnsi"/>
          <w:lang w:val="ru-RU"/>
        </w:rPr>
        <w:tab/>
        <w:t>___________________</w:t>
      </w:r>
    </w:p>
    <w:p w14:paraId="38D216C8" w14:textId="77777777" w:rsidR="009407BB" w:rsidRPr="00D1542B" w:rsidRDefault="009407BB" w:rsidP="009407BB">
      <w:pPr>
        <w:ind w:left="708" w:firstLine="708"/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 xml:space="preserve">Специалист по </w:t>
      </w:r>
      <w:r w:rsidR="00BF4C21" w:rsidRPr="00D1542B">
        <w:rPr>
          <w:rFonts w:asciiTheme="majorHAnsi" w:hAnsiTheme="majorHAnsi"/>
          <w:lang w:val="ru-RU"/>
        </w:rPr>
        <w:t xml:space="preserve"> мониторингу и оценки  </w:t>
      </w:r>
      <w:proofErr w:type="spellStart"/>
      <w:r w:rsidR="00BF4C21" w:rsidRPr="00D1542B">
        <w:rPr>
          <w:rFonts w:asciiTheme="majorHAnsi" w:hAnsiTheme="majorHAnsi"/>
          <w:lang w:val="ru-RU"/>
        </w:rPr>
        <w:t>Жуленевой</w:t>
      </w:r>
      <w:proofErr w:type="spellEnd"/>
      <w:r w:rsidR="00BF4C21" w:rsidRPr="00D1542B">
        <w:rPr>
          <w:rFonts w:asciiTheme="majorHAnsi" w:hAnsiTheme="majorHAnsi"/>
          <w:lang w:val="ru-RU"/>
        </w:rPr>
        <w:t xml:space="preserve"> О.В.</w:t>
      </w:r>
    </w:p>
    <w:p w14:paraId="6EC0C794" w14:textId="77777777" w:rsidR="009407BB" w:rsidRPr="00D1542B" w:rsidRDefault="0092344B" w:rsidP="009407BB">
      <w:pPr>
        <w:jc w:val="both"/>
        <w:rPr>
          <w:rFonts w:asciiTheme="majorHAnsi" w:hAnsiTheme="majorHAnsi"/>
          <w:lang w:val="ru-RU"/>
        </w:rPr>
      </w:pPr>
      <w:r w:rsidRPr="00D1542B">
        <w:rPr>
          <w:rFonts w:asciiTheme="majorHAnsi" w:hAnsiTheme="majorHAnsi"/>
          <w:lang w:val="ru-RU"/>
        </w:rPr>
        <w:t>Утверждено</w:t>
      </w:r>
      <w:r w:rsidR="00117A61" w:rsidRPr="00D1542B">
        <w:rPr>
          <w:rFonts w:asciiTheme="majorHAnsi" w:hAnsiTheme="majorHAnsi"/>
          <w:lang w:val="ru-RU"/>
        </w:rPr>
        <w:t>:</w:t>
      </w:r>
      <w:r w:rsidR="00117A61" w:rsidRPr="00D1542B">
        <w:rPr>
          <w:rFonts w:asciiTheme="majorHAnsi" w:hAnsiTheme="majorHAnsi"/>
          <w:lang w:val="ru-RU"/>
        </w:rPr>
        <w:tab/>
        <w:t>__________________</w:t>
      </w:r>
    </w:p>
    <w:p w14:paraId="74B55932" w14:textId="77777777" w:rsidR="00E36B1A" w:rsidRPr="00D1542B" w:rsidRDefault="009407BB" w:rsidP="00EA50AB">
      <w:pPr>
        <w:jc w:val="both"/>
        <w:rPr>
          <w:rFonts w:asciiTheme="majorHAnsi" w:hAnsiTheme="majorHAnsi" w:cs="Arial"/>
          <w:lang w:val="ru-RU"/>
        </w:rPr>
      </w:pPr>
      <w:r w:rsidRPr="00D1542B">
        <w:rPr>
          <w:rFonts w:asciiTheme="majorHAnsi" w:hAnsiTheme="majorHAnsi"/>
          <w:lang w:val="ru-RU"/>
        </w:rPr>
        <w:lastRenderedPageBreak/>
        <w:tab/>
      </w:r>
      <w:r w:rsidRPr="00D1542B">
        <w:rPr>
          <w:rFonts w:asciiTheme="majorHAnsi" w:hAnsiTheme="majorHAnsi"/>
          <w:lang w:val="ru-RU"/>
        </w:rPr>
        <w:tab/>
        <w:t xml:space="preserve">Исполняющий обязанности исполнительного директора </w:t>
      </w:r>
      <w:proofErr w:type="spellStart"/>
      <w:r w:rsidRPr="00D1542B">
        <w:rPr>
          <w:rFonts w:asciiTheme="majorHAnsi" w:hAnsiTheme="majorHAnsi"/>
          <w:lang w:val="ru-RU"/>
        </w:rPr>
        <w:t>Леончук</w:t>
      </w:r>
      <w:proofErr w:type="spellEnd"/>
      <w:r w:rsidRPr="00D1542B">
        <w:rPr>
          <w:rFonts w:asciiTheme="majorHAnsi" w:hAnsiTheme="majorHAnsi"/>
          <w:lang w:val="ru-RU"/>
        </w:rPr>
        <w:t xml:space="preserve"> Н.В. </w:t>
      </w:r>
    </w:p>
    <w:sectPr w:rsidR="00E36B1A" w:rsidRPr="00D1542B" w:rsidSect="0093590D">
      <w:headerReference w:type="default" r:id="rId11"/>
      <w:footerReference w:type="default" r:id="rId12"/>
      <w:pgSz w:w="11900" w:h="16840"/>
      <w:pgMar w:top="1531" w:right="720" w:bottom="2608" w:left="720" w:header="720" w:footer="62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D14C9" w15:done="0"/>
  <w15:commentEx w15:paraId="3D232E2C" w15:done="0"/>
  <w15:commentEx w15:paraId="09AF2EF2" w15:done="0"/>
  <w15:commentEx w15:paraId="20A8AF0A" w15:done="0"/>
  <w15:commentEx w15:paraId="024FE429" w15:done="0"/>
  <w15:commentEx w15:paraId="4DF09D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D214C" w14:textId="77777777" w:rsidR="00D85D89" w:rsidRDefault="00D85D89" w:rsidP="00DF50D1">
      <w:r>
        <w:separator/>
      </w:r>
    </w:p>
  </w:endnote>
  <w:endnote w:type="continuationSeparator" w:id="0">
    <w:p w14:paraId="5261EFCD" w14:textId="77777777" w:rsidR="00D85D89" w:rsidRDefault="00D85D89" w:rsidP="00D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966238"/>
      <w:docPartObj>
        <w:docPartGallery w:val="Page Numbers (Bottom of Page)"/>
        <w:docPartUnique/>
      </w:docPartObj>
    </w:sdtPr>
    <w:sdtEndPr/>
    <w:sdtContent>
      <w:p w14:paraId="0963D8DB" w14:textId="7C349CCA" w:rsidR="00405B97" w:rsidRDefault="00405B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74">
          <w:rPr>
            <w:noProof/>
          </w:rPr>
          <w:t>1</w:t>
        </w:r>
        <w:r>
          <w:fldChar w:fldCharType="end"/>
        </w:r>
      </w:p>
    </w:sdtContent>
  </w:sdt>
  <w:p w14:paraId="4AC8FB06" w14:textId="5D39B1B8" w:rsidR="00180A7F" w:rsidRPr="00DF50D1" w:rsidRDefault="00180A7F" w:rsidP="00DF50D1">
    <w:pPr>
      <w:pStyle w:val="a8"/>
      <w:jc w:val="both"/>
      <w:rPr>
        <w:rFonts w:ascii="Arial" w:hAnsi="Arial" w:cs="Arial"/>
        <w:color w:val="7F7F7F" w:themeColor="text1" w:themeTint="80"/>
        <w:spacing w:val="-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8B3D0" w14:textId="77777777" w:rsidR="00D85D89" w:rsidRDefault="00D85D89" w:rsidP="00DF50D1">
      <w:r>
        <w:separator/>
      </w:r>
    </w:p>
  </w:footnote>
  <w:footnote w:type="continuationSeparator" w:id="0">
    <w:p w14:paraId="2C3E3A85" w14:textId="77777777" w:rsidR="00D85D89" w:rsidRDefault="00D85D89" w:rsidP="00DF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278D" w14:textId="77777777" w:rsidR="00180A7F" w:rsidRDefault="00180A7F">
    <w:pPr>
      <w:pStyle w:val="a6"/>
    </w:pPr>
    <w:r>
      <w:rPr>
        <w:rFonts w:hint="eastAsia"/>
        <w:noProof/>
        <w:lang w:eastAsia="uk-UA"/>
      </w:rPr>
      <w:drawing>
        <wp:anchor distT="0" distB="0" distL="114300" distR="114300" simplePos="0" relativeHeight="251658240" behindDoc="0" locked="0" layoutInCell="1" allowOverlap="1" wp14:anchorId="1B0D8700" wp14:editId="7100BE8C">
          <wp:simplePos x="0" y="0"/>
          <wp:positionH relativeFrom="column">
            <wp:posOffset>-114300</wp:posOffset>
          </wp:positionH>
          <wp:positionV relativeFrom="paragraph">
            <wp:posOffset>-225425</wp:posOffset>
          </wp:positionV>
          <wp:extent cx="6858000" cy="5683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3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12B"/>
    <w:multiLevelType w:val="hybridMultilevel"/>
    <w:tmpl w:val="C07002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A142E"/>
    <w:multiLevelType w:val="hybridMultilevel"/>
    <w:tmpl w:val="6F44DF80"/>
    <w:lvl w:ilvl="0" w:tplc="FE3A9FA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0663F79"/>
    <w:multiLevelType w:val="hybridMultilevel"/>
    <w:tmpl w:val="A776C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61F3"/>
    <w:multiLevelType w:val="hybridMultilevel"/>
    <w:tmpl w:val="BB149768"/>
    <w:lvl w:ilvl="0" w:tplc="0BEC9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B7556"/>
    <w:multiLevelType w:val="hybridMultilevel"/>
    <w:tmpl w:val="57409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0DF6"/>
    <w:multiLevelType w:val="hybridMultilevel"/>
    <w:tmpl w:val="82B86362"/>
    <w:lvl w:ilvl="0" w:tplc="0BEC9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6021E"/>
    <w:multiLevelType w:val="hybridMultilevel"/>
    <w:tmpl w:val="A2FE84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4A60"/>
    <w:multiLevelType w:val="hybridMultilevel"/>
    <w:tmpl w:val="C2000E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034B"/>
    <w:multiLevelType w:val="hybridMultilevel"/>
    <w:tmpl w:val="EE142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56358"/>
    <w:multiLevelType w:val="hybridMultilevel"/>
    <w:tmpl w:val="635417F4"/>
    <w:lvl w:ilvl="0" w:tplc="FAAC26FE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5" w:hanging="360"/>
      </w:pPr>
    </w:lvl>
    <w:lvl w:ilvl="2" w:tplc="0422001B" w:tentative="1">
      <w:start w:val="1"/>
      <w:numFmt w:val="lowerRoman"/>
      <w:lvlText w:val="%3."/>
      <w:lvlJc w:val="right"/>
      <w:pPr>
        <w:ind w:left="2375" w:hanging="180"/>
      </w:pPr>
    </w:lvl>
    <w:lvl w:ilvl="3" w:tplc="0422000F" w:tentative="1">
      <w:start w:val="1"/>
      <w:numFmt w:val="decimal"/>
      <w:lvlText w:val="%4."/>
      <w:lvlJc w:val="left"/>
      <w:pPr>
        <w:ind w:left="3095" w:hanging="360"/>
      </w:pPr>
    </w:lvl>
    <w:lvl w:ilvl="4" w:tplc="04220019" w:tentative="1">
      <w:start w:val="1"/>
      <w:numFmt w:val="lowerLetter"/>
      <w:lvlText w:val="%5."/>
      <w:lvlJc w:val="left"/>
      <w:pPr>
        <w:ind w:left="3815" w:hanging="360"/>
      </w:pPr>
    </w:lvl>
    <w:lvl w:ilvl="5" w:tplc="0422001B" w:tentative="1">
      <w:start w:val="1"/>
      <w:numFmt w:val="lowerRoman"/>
      <w:lvlText w:val="%6."/>
      <w:lvlJc w:val="right"/>
      <w:pPr>
        <w:ind w:left="4535" w:hanging="180"/>
      </w:pPr>
    </w:lvl>
    <w:lvl w:ilvl="6" w:tplc="0422000F" w:tentative="1">
      <w:start w:val="1"/>
      <w:numFmt w:val="decimal"/>
      <w:lvlText w:val="%7."/>
      <w:lvlJc w:val="left"/>
      <w:pPr>
        <w:ind w:left="5255" w:hanging="360"/>
      </w:pPr>
    </w:lvl>
    <w:lvl w:ilvl="7" w:tplc="04220019" w:tentative="1">
      <w:start w:val="1"/>
      <w:numFmt w:val="lowerLetter"/>
      <w:lvlText w:val="%8."/>
      <w:lvlJc w:val="left"/>
      <w:pPr>
        <w:ind w:left="5975" w:hanging="360"/>
      </w:pPr>
    </w:lvl>
    <w:lvl w:ilvl="8" w:tplc="0422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0">
    <w:nsid w:val="4D881EE5"/>
    <w:multiLevelType w:val="hybridMultilevel"/>
    <w:tmpl w:val="BB02EB40"/>
    <w:lvl w:ilvl="0" w:tplc="972046F0">
      <w:start w:val="1"/>
      <w:numFmt w:val="bullet"/>
      <w:pStyle w:val="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67753E"/>
    <w:multiLevelType w:val="hybridMultilevel"/>
    <w:tmpl w:val="5008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B28AB"/>
    <w:multiLevelType w:val="hybridMultilevel"/>
    <w:tmpl w:val="5B82E8DA"/>
    <w:lvl w:ilvl="0" w:tplc="D64CBB2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70EF4EF2"/>
    <w:multiLevelType w:val="hybridMultilevel"/>
    <w:tmpl w:val="BB24E9F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64167E4"/>
    <w:multiLevelType w:val="hybridMultilevel"/>
    <w:tmpl w:val="D5E08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0"/>
  </w:num>
  <w:num w:numId="12">
    <w:abstractNumId w:val="10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4"/>
  </w:num>
  <w:num w:numId="2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oslav Zelinskyi">
    <w15:presenceInfo w15:providerId="None" w15:userId="Iaroslav Zelinsk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6A"/>
    <w:rsid w:val="00000C03"/>
    <w:rsid w:val="00017C6F"/>
    <w:rsid w:val="00051043"/>
    <w:rsid w:val="0006215C"/>
    <w:rsid w:val="00085DB7"/>
    <w:rsid w:val="00097C7F"/>
    <w:rsid w:val="000B1B29"/>
    <w:rsid w:val="000E5A06"/>
    <w:rsid w:val="000E6743"/>
    <w:rsid w:val="000F255D"/>
    <w:rsid w:val="001101C9"/>
    <w:rsid w:val="00117A61"/>
    <w:rsid w:val="00143AAF"/>
    <w:rsid w:val="00180A7F"/>
    <w:rsid w:val="00191CB0"/>
    <w:rsid w:val="00192243"/>
    <w:rsid w:val="001B7D91"/>
    <w:rsid w:val="0024306A"/>
    <w:rsid w:val="00271352"/>
    <w:rsid w:val="00277F16"/>
    <w:rsid w:val="00287E70"/>
    <w:rsid w:val="002911E8"/>
    <w:rsid w:val="002933E8"/>
    <w:rsid w:val="00294022"/>
    <w:rsid w:val="002B2E57"/>
    <w:rsid w:val="002B7B01"/>
    <w:rsid w:val="002D0646"/>
    <w:rsid w:val="002E3256"/>
    <w:rsid w:val="0032585B"/>
    <w:rsid w:val="0032644F"/>
    <w:rsid w:val="00331245"/>
    <w:rsid w:val="003375D8"/>
    <w:rsid w:val="0035761F"/>
    <w:rsid w:val="00395A94"/>
    <w:rsid w:val="003A395F"/>
    <w:rsid w:val="003B2ECC"/>
    <w:rsid w:val="003D1B45"/>
    <w:rsid w:val="00405182"/>
    <w:rsid w:val="00405B97"/>
    <w:rsid w:val="0041385C"/>
    <w:rsid w:val="004219CA"/>
    <w:rsid w:val="00424165"/>
    <w:rsid w:val="004256F9"/>
    <w:rsid w:val="004415CE"/>
    <w:rsid w:val="00457239"/>
    <w:rsid w:val="004577F3"/>
    <w:rsid w:val="0046066D"/>
    <w:rsid w:val="00466A72"/>
    <w:rsid w:val="00474B25"/>
    <w:rsid w:val="004D335C"/>
    <w:rsid w:val="004D3C13"/>
    <w:rsid w:val="004D6E7E"/>
    <w:rsid w:val="004D7FB7"/>
    <w:rsid w:val="004F1741"/>
    <w:rsid w:val="004F4A4E"/>
    <w:rsid w:val="005128A5"/>
    <w:rsid w:val="00526DEA"/>
    <w:rsid w:val="00575E31"/>
    <w:rsid w:val="005771C3"/>
    <w:rsid w:val="00580E59"/>
    <w:rsid w:val="005A0A2C"/>
    <w:rsid w:val="005B1311"/>
    <w:rsid w:val="005D598A"/>
    <w:rsid w:val="005F2E73"/>
    <w:rsid w:val="00631D2C"/>
    <w:rsid w:val="00691CFD"/>
    <w:rsid w:val="006C4A91"/>
    <w:rsid w:val="006D1278"/>
    <w:rsid w:val="006D7869"/>
    <w:rsid w:val="007327E2"/>
    <w:rsid w:val="00732851"/>
    <w:rsid w:val="0076747B"/>
    <w:rsid w:val="00782ED9"/>
    <w:rsid w:val="0079564B"/>
    <w:rsid w:val="007B1D2D"/>
    <w:rsid w:val="007C1624"/>
    <w:rsid w:val="007D21D5"/>
    <w:rsid w:val="007E6677"/>
    <w:rsid w:val="008552DA"/>
    <w:rsid w:val="00883B6A"/>
    <w:rsid w:val="00885B76"/>
    <w:rsid w:val="00891C63"/>
    <w:rsid w:val="0089207D"/>
    <w:rsid w:val="00893614"/>
    <w:rsid w:val="008E10D0"/>
    <w:rsid w:val="008F031E"/>
    <w:rsid w:val="00901411"/>
    <w:rsid w:val="00914F41"/>
    <w:rsid w:val="0091740D"/>
    <w:rsid w:val="0092344B"/>
    <w:rsid w:val="0093590D"/>
    <w:rsid w:val="009407BB"/>
    <w:rsid w:val="00945B13"/>
    <w:rsid w:val="009753F2"/>
    <w:rsid w:val="0098507B"/>
    <w:rsid w:val="009B2844"/>
    <w:rsid w:val="009C57A5"/>
    <w:rsid w:val="009E0307"/>
    <w:rsid w:val="00A02623"/>
    <w:rsid w:val="00A33435"/>
    <w:rsid w:val="00A4523E"/>
    <w:rsid w:val="00A53734"/>
    <w:rsid w:val="00AA59E9"/>
    <w:rsid w:val="00B03DEE"/>
    <w:rsid w:val="00B21973"/>
    <w:rsid w:val="00B5018E"/>
    <w:rsid w:val="00B6714D"/>
    <w:rsid w:val="00B931A1"/>
    <w:rsid w:val="00B939E2"/>
    <w:rsid w:val="00BA286D"/>
    <w:rsid w:val="00BB2DEB"/>
    <w:rsid w:val="00BD00B3"/>
    <w:rsid w:val="00BE1C6C"/>
    <w:rsid w:val="00BF4C21"/>
    <w:rsid w:val="00C53FA2"/>
    <w:rsid w:val="00C611B8"/>
    <w:rsid w:val="00C842D5"/>
    <w:rsid w:val="00CA7A3C"/>
    <w:rsid w:val="00CC4539"/>
    <w:rsid w:val="00CD4B72"/>
    <w:rsid w:val="00CD4F33"/>
    <w:rsid w:val="00CE709D"/>
    <w:rsid w:val="00D01065"/>
    <w:rsid w:val="00D14D1C"/>
    <w:rsid w:val="00D1542B"/>
    <w:rsid w:val="00D37A56"/>
    <w:rsid w:val="00D50AE2"/>
    <w:rsid w:val="00D51CFE"/>
    <w:rsid w:val="00D55C1A"/>
    <w:rsid w:val="00D7268C"/>
    <w:rsid w:val="00D750B1"/>
    <w:rsid w:val="00D80174"/>
    <w:rsid w:val="00D84234"/>
    <w:rsid w:val="00D85D89"/>
    <w:rsid w:val="00DA4BC0"/>
    <w:rsid w:val="00DC1971"/>
    <w:rsid w:val="00DC1B73"/>
    <w:rsid w:val="00DF4933"/>
    <w:rsid w:val="00DF50D1"/>
    <w:rsid w:val="00E1615A"/>
    <w:rsid w:val="00E17E3E"/>
    <w:rsid w:val="00E36B1A"/>
    <w:rsid w:val="00E86A36"/>
    <w:rsid w:val="00EA50AB"/>
    <w:rsid w:val="00EC3EB0"/>
    <w:rsid w:val="00EC7C35"/>
    <w:rsid w:val="00ED50AF"/>
    <w:rsid w:val="00F06621"/>
    <w:rsid w:val="00F06D65"/>
    <w:rsid w:val="00F50199"/>
    <w:rsid w:val="00F614D5"/>
    <w:rsid w:val="00F96623"/>
    <w:rsid w:val="00F97512"/>
    <w:rsid w:val="00FF18A7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05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539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407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37A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F50D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F50D1"/>
    <w:rPr>
      <w:rFonts w:ascii="Lucida Grande" w:hAnsi="Lucida Grande" w:cs="Lucida Grande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DF50D1"/>
  </w:style>
  <w:style w:type="paragraph" w:styleId="a8">
    <w:name w:val="footer"/>
    <w:basedOn w:val="a0"/>
    <w:link w:val="a9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DF50D1"/>
  </w:style>
  <w:style w:type="character" w:customStyle="1" w:styleId="hps">
    <w:name w:val="hps"/>
    <w:basedOn w:val="a1"/>
    <w:rsid w:val="00097C7F"/>
  </w:style>
  <w:style w:type="character" w:customStyle="1" w:styleId="atn">
    <w:name w:val="atn"/>
    <w:basedOn w:val="a1"/>
    <w:rsid w:val="00097C7F"/>
  </w:style>
  <w:style w:type="character" w:styleId="aa">
    <w:name w:val="annotation reference"/>
    <w:basedOn w:val="a1"/>
    <w:uiPriority w:val="99"/>
    <w:semiHidden/>
    <w:unhideWhenUsed/>
    <w:rsid w:val="00097C7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97C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7C7F"/>
    <w:rPr>
      <w:rFonts w:eastAsiaTheme="minorHAnsi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407BB"/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ad">
    <w:name w:val="Body Text"/>
    <w:basedOn w:val="a0"/>
    <w:link w:val="ae"/>
    <w:uiPriority w:val="99"/>
    <w:rsid w:val="00940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e">
    <w:name w:val="Основной текст Знак"/>
    <w:basedOn w:val="a1"/>
    <w:link w:val="ad"/>
    <w:uiPriority w:val="99"/>
    <w:rsid w:val="009407BB"/>
    <w:rPr>
      <w:rFonts w:ascii="Times New Roman" w:eastAsia="Times New Roman" w:hAnsi="Times New Roman" w:cs="Times New Roman"/>
      <w:lang w:val="en-US" w:eastAsia="uk-UA"/>
    </w:rPr>
  </w:style>
  <w:style w:type="paragraph" w:styleId="af">
    <w:name w:val="Normal (Web)"/>
    <w:basedOn w:val="a0"/>
    <w:uiPriority w:val="99"/>
    <w:rsid w:val="0094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">
    <w:name w:val="Style1"/>
    <w:uiPriority w:val="99"/>
    <w:rsid w:val="009407BB"/>
    <w:rPr>
      <w:rFonts w:ascii="Myriad Pro" w:hAnsi="Myriad Pro"/>
    </w:rPr>
  </w:style>
  <w:style w:type="paragraph" w:styleId="a">
    <w:name w:val="List Paragraph"/>
    <w:basedOn w:val="a0"/>
    <w:uiPriority w:val="34"/>
    <w:qFormat/>
    <w:rsid w:val="009407BB"/>
    <w:pPr>
      <w:numPr>
        <w:numId w:val="3"/>
      </w:numPr>
      <w:spacing w:before="120" w:after="120" w:line="300" w:lineRule="exact"/>
      <w:jc w:val="both"/>
    </w:pPr>
    <w:rPr>
      <w:rFonts w:ascii="Georgia" w:eastAsia="Times New Roman" w:hAnsi="Georgia" w:cs="Times New Roman"/>
      <w:szCs w:val="24"/>
      <w:lang w:val="ru-RU" w:eastAsia="uk-UA"/>
    </w:rPr>
  </w:style>
  <w:style w:type="character" w:customStyle="1" w:styleId="apple-converted-space">
    <w:name w:val="apple-converted-space"/>
    <w:basedOn w:val="a1"/>
    <w:uiPriority w:val="99"/>
    <w:rsid w:val="00FF18A7"/>
  </w:style>
  <w:style w:type="character" w:customStyle="1" w:styleId="40">
    <w:name w:val="Заголовок 4 Знак"/>
    <w:basedOn w:val="a1"/>
    <w:link w:val="4"/>
    <w:uiPriority w:val="9"/>
    <w:semiHidden/>
    <w:rsid w:val="00D37A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83B6A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83B6A"/>
    <w:rPr>
      <w:rFonts w:eastAsiaTheme="minorHAnsi"/>
      <w:b/>
      <w:bCs/>
      <w:sz w:val="20"/>
      <w:szCs w:val="20"/>
    </w:rPr>
  </w:style>
  <w:style w:type="character" w:styleId="af2">
    <w:name w:val="Hyperlink"/>
    <w:basedOn w:val="a1"/>
    <w:uiPriority w:val="99"/>
    <w:unhideWhenUsed/>
    <w:rsid w:val="00D01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539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407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37A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F50D1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F50D1"/>
    <w:rPr>
      <w:rFonts w:ascii="Lucida Grande" w:hAnsi="Lucida Grande" w:cs="Lucida Grande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DF50D1"/>
  </w:style>
  <w:style w:type="paragraph" w:styleId="a8">
    <w:name w:val="footer"/>
    <w:basedOn w:val="a0"/>
    <w:link w:val="a9"/>
    <w:uiPriority w:val="99"/>
    <w:unhideWhenUsed/>
    <w:rsid w:val="00DF50D1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DF50D1"/>
  </w:style>
  <w:style w:type="character" w:customStyle="1" w:styleId="hps">
    <w:name w:val="hps"/>
    <w:basedOn w:val="a1"/>
    <w:rsid w:val="00097C7F"/>
  </w:style>
  <w:style w:type="character" w:customStyle="1" w:styleId="atn">
    <w:name w:val="atn"/>
    <w:basedOn w:val="a1"/>
    <w:rsid w:val="00097C7F"/>
  </w:style>
  <w:style w:type="character" w:styleId="aa">
    <w:name w:val="annotation reference"/>
    <w:basedOn w:val="a1"/>
    <w:uiPriority w:val="99"/>
    <w:semiHidden/>
    <w:unhideWhenUsed/>
    <w:rsid w:val="00097C7F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97C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7C7F"/>
    <w:rPr>
      <w:rFonts w:eastAsiaTheme="minorHAnsi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407BB"/>
    <w:rPr>
      <w:rFonts w:ascii="Times New Roman" w:eastAsia="Times New Roman" w:hAnsi="Times New Roman" w:cs="Times New Roman"/>
      <w:sz w:val="20"/>
      <w:szCs w:val="20"/>
      <w:u w:val="single"/>
      <w:lang w:val="en-US" w:eastAsia="uk-UA"/>
    </w:rPr>
  </w:style>
  <w:style w:type="paragraph" w:styleId="ad">
    <w:name w:val="Body Text"/>
    <w:basedOn w:val="a0"/>
    <w:link w:val="ae"/>
    <w:uiPriority w:val="99"/>
    <w:rsid w:val="00940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e">
    <w:name w:val="Основной текст Знак"/>
    <w:basedOn w:val="a1"/>
    <w:link w:val="ad"/>
    <w:uiPriority w:val="99"/>
    <w:rsid w:val="009407BB"/>
    <w:rPr>
      <w:rFonts w:ascii="Times New Roman" w:eastAsia="Times New Roman" w:hAnsi="Times New Roman" w:cs="Times New Roman"/>
      <w:lang w:val="en-US" w:eastAsia="uk-UA"/>
    </w:rPr>
  </w:style>
  <w:style w:type="paragraph" w:styleId="af">
    <w:name w:val="Normal (Web)"/>
    <w:basedOn w:val="a0"/>
    <w:uiPriority w:val="99"/>
    <w:rsid w:val="0094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">
    <w:name w:val="Style1"/>
    <w:uiPriority w:val="99"/>
    <w:rsid w:val="009407BB"/>
    <w:rPr>
      <w:rFonts w:ascii="Myriad Pro" w:hAnsi="Myriad Pro"/>
    </w:rPr>
  </w:style>
  <w:style w:type="paragraph" w:styleId="a">
    <w:name w:val="List Paragraph"/>
    <w:basedOn w:val="a0"/>
    <w:uiPriority w:val="34"/>
    <w:qFormat/>
    <w:rsid w:val="009407BB"/>
    <w:pPr>
      <w:numPr>
        <w:numId w:val="3"/>
      </w:numPr>
      <w:spacing w:before="120" w:after="120" w:line="300" w:lineRule="exact"/>
      <w:jc w:val="both"/>
    </w:pPr>
    <w:rPr>
      <w:rFonts w:ascii="Georgia" w:eastAsia="Times New Roman" w:hAnsi="Georgia" w:cs="Times New Roman"/>
      <w:szCs w:val="24"/>
      <w:lang w:val="ru-RU" w:eastAsia="uk-UA"/>
    </w:rPr>
  </w:style>
  <w:style w:type="character" w:customStyle="1" w:styleId="apple-converted-space">
    <w:name w:val="apple-converted-space"/>
    <w:basedOn w:val="a1"/>
    <w:uiPriority w:val="99"/>
    <w:rsid w:val="00FF18A7"/>
  </w:style>
  <w:style w:type="character" w:customStyle="1" w:styleId="40">
    <w:name w:val="Заголовок 4 Знак"/>
    <w:basedOn w:val="a1"/>
    <w:link w:val="4"/>
    <w:uiPriority w:val="9"/>
    <w:semiHidden/>
    <w:rsid w:val="00D37A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83B6A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83B6A"/>
    <w:rPr>
      <w:rFonts w:eastAsiaTheme="minorHAnsi"/>
      <w:b/>
      <w:bCs/>
      <w:sz w:val="20"/>
      <w:szCs w:val="20"/>
    </w:rPr>
  </w:style>
  <w:style w:type="character" w:styleId="af2">
    <w:name w:val="Hyperlink"/>
    <w:basedOn w:val="a1"/>
    <w:uiPriority w:val="99"/>
    <w:unhideWhenUsed/>
    <w:rsid w:val="00D01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%20zhuleneva@ecu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lubkova@ecu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UO\AppData\Local\Temp\Template-info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99393-6CE0-4D91-9B09-A2D49AE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Template-info-1</Template>
  <TotalTime>1</TotalTime>
  <Pages>5</Pages>
  <Words>5847</Words>
  <Characters>3334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3om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ECUO</dc:creator>
  <cp:lastModifiedBy>Volgina</cp:lastModifiedBy>
  <cp:revision>2</cp:revision>
  <cp:lastPrinted>2015-12-11T10:04:00Z</cp:lastPrinted>
  <dcterms:created xsi:type="dcterms:W3CDTF">2015-12-15T15:00:00Z</dcterms:created>
  <dcterms:modified xsi:type="dcterms:W3CDTF">2015-12-15T15:00:00Z</dcterms:modified>
</cp:coreProperties>
</file>